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 DE FORMALIZAÇÃO DA PESQUISA DE PREÇO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Este modelo de relatório de pesquisa de preços serve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apenas para orientação e deve ser redigido e adaptado conforme a necessidade concreta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(endereço da prestação do serviço)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base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4"/>
        <w:gridCol w:w="1779"/>
        <w:gridCol w:w="1509"/>
        <w:gridCol w:w="1749"/>
        <w:gridCol w:w="1753"/>
        <w:tblGridChange w:id="0">
          <w:tblGrid>
            <w:gridCol w:w="1704"/>
            <w:gridCol w:w="1779"/>
            <w:gridCol w:w="1509"/>
            <w:gridCol w:w="1749"/>
            <w:gridCol w:w="175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C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Fonte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Média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Mediana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Menor valor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Método adotado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tabs>
                <w:tab w:val="left" w:leader="none" w:pos="149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para a metodologia utilizada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Média/Mediana: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 parâmetro utilizado para definir quando utilizar a média ou a mediana foi o uso da medida de dispersão denominada coeficiente de variação. O coeficiente de variação fornece a oscilação dos dados obtidos em relação à média. Quanto menor  for o seu valor, mais homogêneos serão os dados.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 coeficiente de variação é considerado baixo quando apresentar percentual igual ou inferior a 25%, sendo nesse caso indicada a média como critério de definição do valor de mercado. Se ele for superior a 25%, o coeficiente indica a presença de valores extremos afetando a média, situação em que se recomenda o uso da mediana como critério de definição do preço  de referência. Frise-se que o cálculo da média, do desvio padrão, do coeficiente de variação e da mediana podem ser obtidos de forma simples, por meio de fórmulas existentes no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u w:val="single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Menor preço: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Como a pesquisa foi realizada com o intuito de contratar de forma direta com o fornecedor que apresentou a menor proposta, a metodologia do menor preço se justifica por garantir a utilização do princípio da economia para a contratação em questão.</w:t>
      </w:r>
    </w:p>
    <w:p w:rsidR="00000000" w:rsidDel="00000000" w:rsidP="00000000" w:rsidRDefault="00000000" w:rsidRPr="00000000" w14:paraId="00000036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Foram priorizados os parâmetros dos incisos I e II do art. 5º da IN nº 65/2021?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  )  sim  ( 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left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Caso tenha marcado não, inserir 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Adicionar os documentos que dão suporte a quantidade demandada e aos valores estimados.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Agente responsável pela cotação: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Nome e matrícula SIAPE</w:t>
      </w:r>
    </w:p>
    <w:p w:rsidR="00000000" w:rsidDel="00000000" w:rsidP="00000000" w:rsidRDefault="00000000" w:rsidRPr="00000000" w14:paraId="00000042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49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Assinatura dos responsáveis.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137E1D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6E71D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rPX+7c+GEtBJdOvHF2l49D/bA==">CgMxLjA4AHIhMURzZ2RHYTNGUEplSF9DdUFYZUpWRHpCVV9TZmVqTmxu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2022-11-01T19:53:00Z</dcterms:created>
  <dc:creator>Fabiana  Kenia Silva Costa</dc:creator>
</cp:coreProperties>
</file>