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E03" w:rsidRDefault="00CF3F1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TERMO DE REFERÊNCIA</w:t>
      </w:r>
    </w:p>
    <w:p w:rsidR="00F40E03" w:rsidRDefault="00F40E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0E03" w:rsidRDefault="00057B0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Sistema</w:t>
      </w:r>
    </w:p>
    <w:p w:rsidR="00F40E03" w:rsidRDefault="00F40E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0E03" w:rsidRPr="00CE109F" w:rsidRDefault="00057B0E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E109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Entre no Portal </w:t>
      </w:r>
      <w:hyperlink r:id="rId8">
        <w:r w:rsidRPr="00CE10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t-BR"/>
          </w:rPr>
          <w:t>https://www.gov.br/compras/pt-br</w:t>
        </w:r>
      </w:hyperlink>
      <w:r w:rsidRPr="00CE109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clique em “Acesso ao Sistema”.</w:t>
      </w:r>
    </w:p>
    <w:p w:rsidR="00F40E03" w:rsidRDefault="00057B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pt-BR" w:eastAsia="ja-JP"/>
        </w:rPr>
        <w:drawing>
          <wp:inline distT="0" distB="0" distL="114300" distR="114300">
            <wp:extent cx="5215890" cy="2353310"/>
            <wp:effectExtent l="12700" t="12700" r="12700" b="12700"/>
            <wp:docPr id="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9216" r="965" b="11359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35331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901700</wp:posOffset>
                </wp:positionV>
                <wp:extent cx="831850" cy="247650"/>
                <wp:effectExtent l="0" t="0" r="0" b="0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6425" y="3662525"/>
                          <a:ext cx="819150" cy="2349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E03" w:rsidRDefault="00F40E0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6" o:spid="_x0000_s1026" style="position:absolute;left:0;text-align:left;margin-left:344pt;margin-top:71pt;width:65.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40E03" w:rsidRDefault="00F40E03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pt-BR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1219200</wp:posOffset>
                </wp:positionV>
                <wp:extent cx="172720" cy="254635"/>
                <wp:effectExtent l="0" t="0" r="0" b="0"/>
                <wp:wrapNone/>
                <wp:docPr id="50" name="Seta para ci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990" y="3659033"/>
                          <a:ext cx="160020" cy="241935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E03" w:rsidRDefault="00F40E0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50" o:spid="_x0000_s1027" type="#_x0000_t68" style="position:absolute;left:0;text-align:left;margin-left:365pt;margin-top:96pt;width:13.6pt;height: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" adj="7143" fillcolor="red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40E03" w:rsidRDefault="00F40E03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CF3F14" w:rsidRDefault="00CF3F14" w:rsidP="00CF3F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40E03" w:rsidRPr="00CE109F" w:rsidRDefault="00057B0E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E109F">
        <w:rPr>
          <w:rFonts w:ascii="Times New Roman" w:eastAsia="Times New Roman" w:hAnsi="Times New Roman" w:cs="Times New Roman"/>
          <w:sz w:val="24"/>
          <w:szCs w:val="24"/>
          <w:lang w:val="pt-BR"/>
        </w:rPr>
        <w:t>Na tela de acesso, selecione o perfil “Governo”, e insira seu CPF e senha.</w:t>
      </w:r>
    </w:p>
    <w:p w:rsidR="00BB52B0" w:rsidRDefault="00057B0E">
      <w:pPr>
        <w:spacing w:line="360" w:lineRule="auto"/>
        <w:jc w:val="both"/>
      </w:pPr>
      <w:r>
        <w:rPr>
          <w:noProof/>
          <w:lang w:val="pt-BR" w:eastAsia="ja-JP"/>
        </w:rPr>
        <w:drawing>
          <wp:inline distT="0" distB="0" distL="114300" distR="114300">
            <wp:extent cx="5209540" cy="2543810"/>
            <wp:effectExtent l="12700" t="12700" r="12700" b="12700"/>
            <wp:docPr id="5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t="8572" r="1085" b="5572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54381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B52B0" w:rsidRDefault="00BB52B0">
      <w:pPr>
        <w:spacing w:line="360" w:lineRule="auto"/>
        <w:jc w:val="both"/>
      </w:pPr>
    </w:p>
    <w:p w:rsidR="00BB52B0" w:rsidRDefault="00BB52B0">
      <w:pPr>
        <w:spacing w:line="360" w:lineRule="auto"/>
        <w:jc w:val="both"/>
      </w:pPr>
    </w:p>
    <w:p w:rsidR="00BB52B0" w:rsidRDefault="00BB52B0">
      <w:pPr>
        <w:spacing w:line="360" w:lineRule="auto"/>
        <w:jc w:val="both"/>
      </w:pPr>
    </w:p>
    <w:p w:rsidR="00BB52B0" w:rsidRDefault="00BB52B0">
      <w:pPr>
        <w:spacing w:line="360" w:lineRule="auto"/>
        <w:jc w:val="both"/>
      </w:pPr>
    </w:p>
    <w:p w:rsidR="00BB52B0" w:rsidRDefault="00BB52B0">
      <w:pPr>
        <w:spacing w:line="360" w:lineRule="auto"/>
        <w:jc w:val="both"/>
      </w:pPr>
    </w:p>
    <w:p w:rsidR="00BB52B0" w:rsidRDefault="00BB52B0">
      <w:pPr>
        <w:spacing w:line="360" w:lineRule="auto"/>
        <w:jc w:val="both"/>
      </w:pPr>
    </w:p>
    <w:p w:rsidR="00BB52B0" w:rsidRDefault="00BB52B0">
      <w:pPr>
        <w:spacing w:line="360" w:lineRule="auto"/>
        <w:jc w:val="both"/>
      </w:pPr>
    </w:p>
    <w:p w:rsidR="00F40E03" w:rsidRDefault="00057B0E">
      <w:pPr>
        <w:spacing w:line="360" w:lineRule="auto"/>
        <w:jc w:val="both"/>
      </w:pPr>
      <w:r>
        <w:rPr>
          <w:noProof/>
          <w:lang w:val="pt-BR" w:eastAsia="ja-JP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1663700</wp:posOffset>
                </wp:positionV>
                <wp:extent cx="172085" cy="248285"/>
                <wp:effectExtent l="0" t="0" r="0" b="0"/>
                <wp:wrapNone/>
                <wp:docPr id="42" name="Seta para ci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308" y="3662208"/>
                          <a:ext cx="159385" cy="235585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E03" w:rsidRDefault="00F40E0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cima 42" o:spid="_x0000_s1028" type="#_x0000_t68" style="position:absolute;left:0;text-align:left;margin-left:232pt;margin-top:131pt;width:13.55pt;height:1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" adj="7307" fillcolor="red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40E03" w:rsidRDefault="00F40E03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56484F" w:rsidRDefault="00BB52B0" w:rsidP="0056484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Elaboração do Termo de Referência</w:t>
      </w:r>
    </w:p>
    <w:p w:rsidR="00CF3F14" w:rsidRPr="00CF3F14" w:rsidRDefault="00CF3F14" w:rsidP="00CF3F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40E03" w:rsidRPr="0056484F" w:rsidRDefault="00CF3F14" w:rsidP="0056484F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B52B0" w:rsidRPr="0056484F">
        <w:rPr>
          <w:rFonts w:ascii="Times New Roman" w:eastAsia="Times New Roman" w:hAnsi="Times New Roman" w:cs="Times New Roman"/>
          <w:sz w:val="24"/>
          <w:szCs w:val="24"/>
          <w:lang w:val="pt-BR"/>
        </w:rPr>
        <w:t>Na tela da Área de Trabalho, c</w:t>
      </w:r>
      <w:r w:rsidR="00CE109F" w:rsidRPr="0056484F">
        <w:rPr>
          <w:rFonts w:ascii="Times New Roman" w:eastAsia="Times New Roman" w:hAnsi="Times New Roman" w:cs="Times New Roman"/>
          <w:sz w:val="24"/>
          <w:szCs w:val="24"/>
          <w:lang w:val="pt-BR"/>
        </w:rPr>
        <w:t>licar em “Criar”, e após selecionar “Artefato Digital” na parte superior direita</w:t>
      </w:r>
      <w:r w:rsidR="00BB52B0" w:rsidRPr="0056484F">
        <w:rPr>
          <w:rFonts w:ascii="Times New Roman" w:eastAsia="Times New Roman" w:hAnsi="Times New Roman" w:cs="Times New Roman"/>
          <w:sz w:val="24"/>
          <w:szCs w:val="24"/>
          <w:lang w:val="pt-BR"/>
        </w:rPr>
        <w:t>, ou na parte inferior da página em “Acesso Rápido” selecionar a opção “Artefatos Digitais”</w:t>
      </w:r>
      <w:r w:rsidR="00CE109F" w:rsidRPr="0056484F">
        <w:rPr>
          <w:rFonts w:ascii="Times New Roman" w:eastAsia="Times New Roman" w:hAnsi="Times New Roman" w:cs="Times New Roman"/>
          <w:sz w:val="24"/>
          <w:szCs w:val="24"/>
          <w:lang w:val="pt-BR"/>
        </w:rPr>
        <w:t>:</w:t>
      </w:r>
    </w:p>
    <w:p w:rsidR="00CE109F" w:rsidRDefault="00CE10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ja-JP"/>
        </w:rPr>
        <w:drawing>
          <wp:inline distT="0" distB="0" distL="0" distR="0">
            <wp:extent cx="5267325" cy="2524125"/>
            <wp:effectExtent l="19050" t="19050" r="28575" b="285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60E5" w:rsidRDefault="00ED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Ou</w:t>
      </w:r>
    </w:p>
    <w:p w:rsid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ja-JP"/>
        </w:rPr>
        <w:drawing>
          <wp:inline distT="0" distB="0" distL="0" distR="0">
            <wp:extent cx="5259705" cy="2977515"/>
            <wp:effectExtent l="19050" t="19050" r="17145" b="133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977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B52B0" w:rsidRPr="00BB52B0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CE109F" w:rsidRPr="00CE109F" w:rsidRDefault="00CE109F" w:rsidP="0056484F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E109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Na página seguinte, clicar </w:t>
      </w:r>
      <w:r w:rsidR="0004762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em “Artefato Digital” e </w:t>
      </w:r>
      <w:r w:rsidR="00CF3F14">
        <w:rPr>
          <w:rFonts w:ascii="Times New Roman" w:eastAsia="Times New Roman" w:hAnsi="Times New Roman" w:cs="Times New Roman"/>
          <w:sz w:val="24"/>
          <w:szCs w:val="24"/>
          <w:lang w:val="pt-BR"/>
        </w:rPr>
        <w:t>após selecionar</w:t>
      </w:r>
      <w:r w:rsidR="0004762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B52B0">
        <w:rPr>
          <w:rFonts w:ascii="Times New Roman" w:eastAsia="Times New Roman" w:hAnsi="Times New Roman" w:cs="Times New Roman"/>
          <w:sz w:val="24"/>
          <w:szCs w:val="24"/>
          <w:lang w:val="pt-BR"/>
        </w:rPr>
        <w:t>“</w:t>
      </w:r>
      <w:r w:rsidR="0004762F">
        <w:rPr>
          <w:rFonts w:ascii="Times New Roman" w:eastAsia="Times New Roman" w:hAnsi="Times New Roman" w:cs="Times New Roman"/>
          <w:sz w:val="24"/>
          <w:szCs w:val="24"/>
          <w:lang w:val="pt-BR"/>
        </w:rPr>
        <w:t>Artefato em branco</w:t>
      </w:r>
      <w:r w:rsidR="00BB52B0">
        <w:rPr>
          <w:rFonts w:ascii="Times New Roman" w:eastAsia="Times New Roman" w:hAnsi="Times New Roman" w:cs="Times New Roman"/>
          <w:sz w:val="24"/>
          <w:szCs w:val="24"/>
          <w:lang w:val="pt-BR"/>
        </w:rPr>
        <w:t>”</w:t>
      </w:r>
      <w:r w:rsidR="0004762F">
        <w:rPr>
          <w:rFonts w:ascii="Times New Roman" w:eastAsia="Times New Roman" w:hAnsi="Times New Roman" w:cs="Times New Roman"/>
          <w:sz w:val="24"/>
          <w:szCs w:val="24"/>
          <w:lang w:val="pt-BR"/>
        </w:rPr>
        <w:t>:</w:t>
      </w:r>
    </w:p>
    <w:p w:rsidR="00BB52B0" w:rsidRDefault="00CE109F" w:rsidP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ja-JP"/>
        </w:rPr>
        <w:drawing>
          <wp:inline distT="0" distB="0" distL="0" distR="0">
            <wp:extent cx="5276850" cy="2428875"/>
            <wp:effectExtent l="19050" t="19050" r="19050" b="285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52B0" w:rsidRDefault="00BB52B0" w:rsidP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B52B0" w:rsidRPr="00CF3F14" w:rsidRDefault="00CF3F14" w:rsidP="0056484F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F3F1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</w:t>
      </w:r>
      <w:r>
        <w:t>e</w:t>
      </w:r>
      <w:r w:rsidRPr="00CF3F14">
        <w:rPr>
          <w:rFonts w:ascii="Times New Roman" w:eastAsia="Times New Roman" w:hAnsi="Times New Roman" w:cs="Times New Roman"/>
          <w:sz w:val="24"/>
          <w:szCs w:val="24"/>
          <w:lang w:val="pt-BR"/>
        </w:rPr>
        <w:t>rá gerado automaticamente um rascunho do Termo de Referência, já numerado. Para o preenchimento adequado do documento, solicitamos que consulte o manual disponível a partir do item “7. Preenchendo o TR Digital”, acessando o seguinte link: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hyperlink r:id="rId14" w:history="1">
        <w:r w:rsidR="00BB52B0" w:rsidRPr="00CF3F14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https://www.gov.br/compras/pt-br/acesso-a-informacao/manuais/manual-fase-interna/manual-tr-digital/Manual-Termo-de-Referencia-Digital</w:t>
        </w:r>
      </w:hyperlink>
      <w:r w:rsidR="00BB52B0" w:rsidRPr="00CF3F1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:rsidR="00CF3F14" w:rsidRDefault="00CF3F14" w:rsidP="00CF3F14">
      <w:pPr>
        <w:pStyle w:val="PargrafodaLista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04762F" w:rsidRPr="00BB52B0" w:rsidRDefault="00CF3F14" w:rsidP="0056484F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B52B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No item de “Campos específicos” </w:t>
      </w:r>
      <w:r w:rsidRPr="00CF3F1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fundamental adicionar todos os tópicos necessários, seguindo o modelo de Termo de Referência da Advocacia-Geral da União (AGU) para o tipo específico de serviço destinado à contratação </w:t>
      </w:r>
      <w:r w:rsidR="00ED60E5">
        <w:rPr>
          <w:rFonts w:ascii="Times New Roman" w:eastAsia="Times New Roman" w:hAnsi="Times New Roman" w:cs="Times New Roman"/>
          <w:sz w:val="24"/>
          <w:szCs w:val="24"/>
          <w:lang w:val="pt-BR"/>
        </w:rPr>
        <w:t>direta</w:t>
      </w:r>
      <w:r w:rsidR="005648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="00BB52B0">
        <w:rPr>
          <w:rFonts w:ascii="Times New Roman" w:eastAsia="Times New Roman" w:hAnsi="Times New Roman" w:cs="Times New Roman"/>
          <w:sz w:val="24"/>
          <w:szCs w:val="24"/>
          <w:lang w:val="pt-BR"/>
        </w:rPr>
        <w:t>que se encontra no link:</w:t>
      </w:r>
      <w:r w:rsidR="005648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hyperlink r:id="rId15" w:history="1">
        <w:r w:rsidR="0056484F" w:rsidRPr="005D4D05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https://www.gov.br/agu/pt-br/composicao/cgu/cgu/modelos/licitacoesecontratos/14133/modelos-da-lei-no-14-133-21-para-contratacao-direta</w:t>
        </w:r>
      </w:hyperlink>
      <w:r w:rsidR="005648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</w:t>
      </w:r>
    </w:p>
    <w:p w:rsidR="0004762F" w:rsidRDefault="00BB52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ja-JP"/>
        </w:rPr>
        <w:lastRenderedPageBreak/>
        <w:drawing>
          <wp:inline distT="0" distB="0" distL="0" distR="0">
            <wp:extent cx="5266690" cy="2209165"/>
            <wp:effectExtent l="19050" t="19050" r="10160" b="196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09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F14" w:rsidRPr="00CF3F14" w:rsidRDefault="00CF3F14" w:rsidP="00CF3F14">
      <w:pPr>
        <w:pStyle w:val="PargrafodaLista"/>
        <w:spacing w:line="360" w:lineRule="auto"/>
      </w:pPr>
    </w:p>
    <w:p w:rsidR="00891F54" w:rsidRPr="00CF3F14" w:rsidRDefault="00891F54" w:rsidP="00891F54">
      <w:pPr>
        <w:pStyle w:val="PargrafodaLista"/>
        <w:numPr>
          <w:ilvl w:val="2"/>
          <w:numId w:val="4"/>
        </w:numPr>
        <w:spacing w:line="360" w:lineRule="auto"/>
      </w:pPr>
      <w:r w:rsidRPr="00891F54">
        <w:rPr>
          <w:rFonts w:ascii="Times New Roman" w:eastAsia="Times New Roman" w:hAnsi="Times New Roman" w:cs="Times New Roman"/>
          <w:sz w:val="24"/>
          <w:szCs w:val="24"/>
          <w:lang w:val="pt-BR"/>
        </w:rPr>
        <w:t>Segue exemplo prático:</w:t>
      </w:r>
    </w:p>
    <w:p w:rsidR="00CF3F14" w:rsidRPr="00891F54" w:rsidRDefault="00CF3F14" w:rsidP="00CF3F14">
      <w:pPr>
        <w:pStyle w:val="PargrafodaLista"/>
        <w:spacing w:line="360" w:lineRule="auto"/>
      </w:pPr>
    </w:p>
    <w:p w:rsidR="00891F54" w:rsidRPr="00891F54" w:rsidRDefault="00891F54" w:rsidP="00891F54">
      <w:pPr>
        <w:pStyle w:val="PargrafodaLista"/>
        <w:numPr>
          <w:ilvl w:val="3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91F54">
        <w:rPr>
          <w:rFonts w:ascii="Times New Roman" w:eastAsia="Times New Roman" w:hAnsi="Times New Roman" w:cs="Times New Roman"/>
          <w:sz w:val="24"/>
          <w:szCs w:val="24"/>
          <w:lang w:val="pt-BR"/>
        </w:rPr>
        <w:t>Inserir título:</w:t>
      </w:r>
    </w:p>
    <w:p w:rsidR="00F40E03" w:rsidRDefault="00891F54" w:rsidP="00891F5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noProof/>
          <w:lang w:val="pt-BR" w:eastAsia="ja-JP"/>
        </w:rPr>
        <w:drawing>
          <wp:inline distT="0" distB="0" distL="0" distR="0">
            <wp:extent cx="5259705" cy="2720975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54" w:rsidRPr="00891F54" w:rsidRDefault="00891F54" w:rsidP="00891F54">
      <w:pPr>
        <w:pStyle w:val="PargrafodaLista"/>
        <w:numPr>
          <w:ilvl w:val="3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Inserir conteúdo conforme Modelo de Termo de Referência da AGU:</w:t>
      </w:r>
    </w:p>
    <w:p w:rsidR="00F40E03" w:rsidRPr="00891F54" w:rsidRDefault="00891F5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ja-JP"/>
        </w:rPr>
        <w:lastRenderedPageBreak/>
        <w:drawing>
          <wp:inline distT="0" distB="0" distL="0" distR="0">
            <wp:extent cx="5259705" cy="2677160"/>
            <wp:effectExtent l="19050" t="19050" r="17145" b="279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67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E03" w:rsidRDefault="00F40E03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Default="00891F54">
      <w:pPr>
        <w:spacing w:line="360" w:lineRule="auto"/>
        <w:jc w:val="both"/>
        <w:rPr>
          <w:lang w:val="pt-BR"/>
        </w:rPr>
      </w:pPr>
    </w:p>
    <w:p w:rsidR="00891F54" w:rsidRPr="00891F54" w:rsidRDefault="00891F54">
      <w:pPr>
        <w:spacing w:line="360" w:lineRule="auto"/>
        <w:jc w:val="both"/>
        <w:rPr>
          <w:lang w:val="pt-BR"/>
        </w:rPr>
      </w:pPr>
    </w:p>
    <w:p w:rsidR="00F40E03" w:rsidRDefault="00CF3F14" w:rsidP="00CF3F14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CF3F1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Após a inserção de todas as informações essenciais, tais como dados básicos da contratação, campos específicos e os responsáveis pela elaboração do documento, bem como a possível inclusão de anexos, o processo pode ser finalizado ao clicar no botão “Concluir”, localizado no canto superior direito da tela. Importante observar que é possível visualizar o documento antes da conclusão para revisar os dados. </w:t>
      </w:r>
      <w:bookmarkStart w:id="0" w:name="_GoBack"/>
      <w:bookmarkEnd w:id="0"/>
    </w:p>
    <w:p w:rsidR="00CF3F14" w:rsidRDefault="00CF3F14" w:rsidP="00CF3F14">
      <w:pPr>
        <w:pStyle w:val="PargrafodaLista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891F54" w:rsidRPr="00891F54" w:rsidRDefault="00E06D0D" w:rsidP="00891F54">
      <w:pPr>
        <w:pStyle w:val="PargrafodaLista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ja-JP"/>
        </w:rPr>
        <w:lastRenderedPageBreak/>
        <w:drawing>
          <wp:inline distT="0" distB="0" distL="0" distR="0">
            <wp:extent cx="5274310" cy="2567940"/>
            <wp:effectExtent l="19050" t="19050" r="21590" b="2286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91F54" w:rsidRPr="00891F54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F0F" w:rsidRDefault="00EE0F0F" w:rsidP="00CE109F">
      <w:r>
        <w:separator/>
      </w:r>
    </w:p>
  </w:endnote>
  <w:endnote w:type="continuationSeparator" w:id="0">
    <w:p w:rsidR="00EE0F0F" w:rsidRDefault="00EE0F0F" w:rsidP="00CE1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F0F" w:rsidRDefault="00EE0F0F" w:rsidP="00CE109F">
      <w:r>
        <w:separator/>
      </w:r>
    </w:p>
  </w:footnote>
  <w:footnote w:type="continuationSeparator" w:id="0">
    <w:p w:rsidR="00EE0F0F" w:rsidRDefault="00EE0F0F" w:rsidP="00CE1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432911"/>
    <w:multiLevelType w:val="multilevel"/>
    <w:tmpl w:val="3CD8A144"/>
    <w:lvl w:ilvl="0">
      <w:start w:val="1"/>
      <w:numFmt w:val="decimal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" w15:restartNumberingAfterBreak="0">
    <w:nsid w:val="45A517C9"/>
    <w:multiLevelType w:val="multilevel"/>
    <w:tmpl w:val="7A629A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CF10CC2"/>
    <w:multiLevelType w:val="multilevel"/>
    <w:tmpl w:val="3D3A36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11646FD"/>
    <w:multiLevelType w:val="multilevel"/>
    <w:tmpl w:val="27C2B6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03"/>
    <w:rsid w:val="0004762F"/>
    <w:rsid w:val="00057B0E"/>
    <w:rsid w:val="00325CAF"/>
    <w:rsid w:val="0056484F"/>
    <w:rsid w:val="00891F54"/>
    <w:rsid w:val="00BB52B0"/>
    <w:rsid w:val="00CE109F"/>
    <w:rsid w:val="00CF3F14"/>
    <w:rsid w:val="00E06D0D"/>
    <w:rsid w:val="00ED60E5"/>
    <w:rsid w:val="00EE0F0F"/>
    <w:rsid w:val="00F03CB8"/>
    <w:rsid w:val="00F311CE"/>
    <w:rsid w:val="00F4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5527"/>
  <w15:docId w15:val="{99FCE13A-D679-43A4-8696-95E6F4DA8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Fontepargpadro"/>
    <w:qFormat/>
    <w:rPr>
      <w:color w:val="0000FF"/>
      <w:u w:val="single"/>
    </w:rPr>
  </w:style>
  <w:style w:type="paragraph" w:styleId="NormalWeb">
    <w:name w:val="Normal (Web)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E10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109F"/>
    <w:rPr>
      <w:rFonts w:asciiTheme="minorHAnsi" w:eastAsiaTheme="minorEastAsia" w:hAnsiTheme="minorHAnsi" w:cstheme="minorBidi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CE10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109F"/>
    <w:rPr>
      <w:rFonts w:asciiTheme="minorHAnsi" w:eastAsiaTheme="minorEastAsia" w:hAnsiTheme="minorHAnsi" w:cstheme="minorBidi"/>
      <w:lang w:val="en-US" w:eastAsia="zh-CN"/>
    </w:rPr>
  </w:style>
  <w:style w:type="paragraph" w:styleId="PargrafodaLista">
    <w:name w:val="List Paragraph"/>
    <w:basedOn w:val="Normal"/>
    <w:uiPriority w:val="34"/>
    <w:qFormat/>
    <w:rsid w:val="00BB5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ompras/pt-b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gov.br/agu/pt-br/composicao/cgu/cgu/modelos/licitacoesecontratos/14133/modelos-da-lei-no-14-133-21-para-contratacao-diret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gov.br/compras/pt-br/acesso-a-informacao/manuais/manual-fase-interna/manual-tr-digital/Manual-Termo-de-Referencia-Digita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3v6FFzSL5Cu7DJnedRLsjFILWg==">AMUW2mWpjxWoU6YYyoyCny+OK/+XC1ZvAvLOPKqaYadbjotjjvsMsJbw3zjUedfivp9GIbJNMQEnxyNXd/rtpDYwgnyTBxPJokv7yjnLTDSmdGHTj8wY4mXz60rQoLFaso+U7hrXVLBO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</dc:creator>
  <cp:lastModifiedBy>Dell</cp:lastModifiedBy>
  <cp:revision>2</cp:revision>
  <cp:lastPrinted>2024-01-29T15:49:00Z</cp:lastPrinted>
  <dcterms:created xsi:type="dcterms:W3CDTF">2024-02-05T13:16:00Z</dcterms:created>
  <dcterms:modified xsi:type="dcterms:W3CDTF">2024-02-05T13:16:00Z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2070-11.2.0.11537</vt:lpwstr>
  </property>
  <property fmtid="{D5CDD505-2E9C-101B-9397-08002B2CF9AE}" pid="3" name="ICV">
    <vt:lpwstr>134C5107154247A1A785180947998AA3</vt:lpwstr>
  </property>
</Properties>
</file>