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5F231" w14:textId="77777777" w:rsidR="007328B3" w:rsidRDefault="0093350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1A693485" w14:textId="77777777" w:rsidR="007328B3" w:rsidRDefault="009335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CHECKLIST- ALTERAÇÃO CONTRATUAL</w:t>
      </w:r>
    </w:p>
    <w:p w14:paraId="51108950" w14:textId="77777777" w:rsidR="007328B3" w:rsidRDefault="007328B3">
      <w:pPr>
        <w:rPr>
          <w:rFonts w:ascii="Times New Roman" w:eastAsia="Times New Roman" w:hAnsi="Times New Roman" w:cs="Times New Roman"/>
          <w:b/>
          <w:sz w:val="24"/>
          <w:szCs w:val="24"/>
        </w:rPr>
      </w:pPr>
    </w:p>
    <w:tbl>
      <w:tblPr>
        <w:tblStyle w:val="a2"/>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46"/>
        <w:gridCol w:w="1906"/>
        <w:gridCol w:w="3827"/>
      </w:tblGrid>
      <w:tr w:rsidR="007328B3" w14:paraId="530DD7C6" w14:textId="77777777">
        <w:tc>
          <w:tcPr>
            <w:tcW w:w="3539" w:type="dxa"/>
            <w:shd w:val="clear" w:color="auto" w:fill="auto"/>
            <w:tcMar>
              <w:left w:w="108" w:type="dxa"/>
            </w:tcMar>
          </w:tcPr>
          <w:p w14:paraId="0270A858" w14:textId="0B376AE2" w:rsidR="007328B3" w:rsidRDefault="00933508">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Processo nº</w:t>
            </w:r>
            <w:r>
              <w:rPr>
                <w:rFonts w:ascii="Times New Roman" w:eastAsia="Times New Roman" w:hAnsi="Times New Roman" w:cs="Times New Roman"/>
                <w:color w:val="000000"/>
              </w:rPr>
              <w:t xml:space="preserve">: </w:t>
            </w:r>
          </w:p>
        </w:tc>
        <w:tc>
          <w:tcPr>
            <w:tcW w:w="2552" w:type="dxa"/>
            <w:gridSpan w:val="2"/>
            <w:shd w:val="clear" w:color="auto" w:fill="auto"/>
            <w:tcMar>
              <w:left w:w="108" w:type="dxa"/>
            </w:tcMar>
          </w:tcPr>
          <w:p w14:paraId="36F6E91F" w14:textId="5A789915" w:rsidR="007328B3" w:rsidRDefault="0093350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Contrato nº</w:t>
            </w:r>
            <w:r>
              <w:rPr>
                <w:rFonts w:ascii="Times New Roman" w:eastAsia="Times New Roman" w:hAnsi="Times New Roman" w:cs="Times New Roman"/>
              </w:rPr>
              <w:t xml:space="preserve">: </w:t>
            </w:r>
          </w:p>
        </w:tc>
        <w:tc>
          <w:tcPr>
            <w:tcW w:w="3827" w:type="dxa"/>
            <w:shd w:val="clear" w:color="auto" w:fill="auto"/>
            <w:tcMar>
              <w:left w:w="108" w:type="dxa"/>
            </w:tcMar>
          </w:tcPr>
          <w:p w14:paraId="395A2A19" w14:textId="77777777" w:rsidR="007328B3" w:rsidRDefault="0093350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Valor inicial</w:t>
            </w:r>
            <w:r>
              <w:rPr>
                <w:rFonts w:ascii="Times New Roman" w:eastAsia="Times New Roman" w:hAnsi="Times New Roman" w:cs="Times New Roman"/>
              </w:rPr>
              <w:t xml:space="preserve">: </w:t>
            </w:r>
          </w:p>
        </w:tc>
      </w:tr>
      <w:tr w:rsidR="007328B3" w14:paraId="3E79B9B2" w14:textId="77777777">
        <w:trPr>
          <w:trHeight w:val="150"/>
        </w:trPr>
        <w:tc>
          <w:tcPr>
            <w:tcW w:w="4185" w:type="dxa"/>
            <w:gridSpan w:val="2"/>
            <w:tcBorders>
              <w:top w:val="nil"/>
            </w:tcBorders>
            <w:shd w:val="clear" w:color="auto" w:fill="auto"/>
            <w:tcMar>
              <w:left w:w="108" w:type="dxa"/>
            </w:tcMar>
          </w:tcPr>
          <w:p w14:paraId="551BA6D6" w14:textId="77777777" w:rsidR="007328B3" w:rsidRDefault="0093350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Vigência inicial</w:t>
            </w:r>
            <w:r>
              <w:rPr>
                <w:rFonts w:ascii="Times New Roman" w:eastAsia="Times New Roman" w:hAnsi="Times New Roman" w:cs="Times New Roman"/>
              </w:rPr>
              <w:t xml:space="preserve">: </w:t>
            </w:r>
          </w:p>
        </w:tc>
        <w:tc>
          <w:tcPr>
            <w:tcW w:w="5733" w:type="dxa"/>
            <w:gridSpan w:val="2"/>
            <w:tcBorders>
              <w:top w:val="nil"/>
            </w:tcBorders>
            <w:shd w:val="clear" w:color="auto" w:fill="auto"/>
          </w:tcPr>
          <w:p w14:paraId="20DC4CC4" w14:textId="77777777" w:rsidR="007328B3" w:rsidRDefault="0093350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Vigência atual:</w:t>
            </w:r>
            <w:r>
              <w:rPr>
                <w:rFonts w:ascii="Times New Roman" w:eastAsia="Times New Roman" w:hAnsi="Times New Roman" w:cs="Times New Roman"/>
              </w:rPr>
              <w:t xml:space="preserve"> </w:t>
            </w:r>
          </w:p>
        </w:tc>
      </w:tr>
      <w:tr w:rsidR="007328B3" w14:paraId="4595F76B" w14:textId="77777777">
        <w:trPr>
          <w:trHeight w:val="90"/>
        </w:trPr>
        <w:tc>
          <w:tcPr>
            <w:tcW w:w="9918" w:type="dxa"/>
            <w:gridSpan w:val="4"/>
            <w:tcBorders>
              <w:top w:val="single" w:sz="4" w:space="0" w:color="000000"/>
            </w:tcBorders>
            <w:shd w:val="clear" w:color="auto" w:fill="auto"/>
            <w:tcMar>
              <w:left w:w="108" w:type="dxa"/>
            </w:tcMar>
          </w:tcPr>
          <w:p w14:paraId="5ED5A7DF" w14:textId="534BF864" w:rsidR="007328B3" w:rsidRDefault="0093350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Obje</w:t>
            </w:r>
            <w:r w:rsidR="0022315A">
              <w:rPr>
                <w:rFonts w:ascii="Times New Roman" w:eastAsia="Times New Roman" w:hAnsi="Times New Roman" w:cs="Times New Roman"/>
                <w:b/>
              </w:rPr>
              <w:t>to:</w:t>
            </w:r>
          </w:p>
        </w:tc>
      </w:tr>
    </w:tbl>
    <w:p w14:paraId="2541A2CF" w14:textId="77777777" w:rsidR="007328B3" w:rsidRDefault="007328B3">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p>
    <w:p w14:paraId="620F97FE" w14:textId="77777777" w:rsidR="007328B3" w:rsidRDefault="0093350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DOCUMENTO A SER ANALISADO</w:t>
      </w:r>
    </w:p>
    <w:tbl>
      <w:tblPr>
        <w:tblStyle w:val="a3"/>
        <w:tblW w:w="10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7"/>
        <w:gridCol w:w="1796"/>
        <w:gridCol w:w="3236"/>
        <w:gridCol w:w="3391"/>
        <w:gridCol w:w="100"/>
      </w:tblGrid>
      <w:tr w:rsidR="007328B3" w14:paraId="48705986" w14:textId="77777777">
        <w:trPr>
          <w:gridAfter w:val="1"/>
          <w:wAfter w:w="100" w:type="dxa"/>
        </w:trPr>
        <w:tc>
          <w:tcPr>
            <w:tcW w:w="1796" w:type="dxa"/>
          </w:tcPr>
          <w:p w14:paraId="0B46DF57" w14:textId="30C85AC7" w:rsidR="007328B3" w:rsidRDefault="00933508">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Aditivo: </w:t>
            </w:r>
          </w:p>
        </w:tc>
        <w:tc>
          <w:tcPr>
            <w:tcW w:w="1796" w:type="dxa"/>
          </w:tcPr>
          <w:p w14:paraId="38F2CDF2" w14:textId="77777777" w:rsidR="007328B3" w:rsidRDefault="007328B3">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p>
        </w:tc>
        <w:tc>
          <w:tcPr>
            <w:tcW w:w="3236" w:type="dxa"/>
          </w:tcPr>
          <w:p w14:paraId="55D37F60" w14:textId="77777777" w:rsidR="007328B3" w:rsidRDefault="00933508">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Vigência: </w:t>
            </w:r>
          </w:p>
        </w:tc>
        <w:tc>
          <w:tcPr>
            <w:tcW w:w="3391" w:type="dxa"/>
          </w:tcPr>
          <w:p w14:paraId="2DCA6423" w14:textId="7B3F1330" w:rsidR="007328B3" w:rsidRDefault="00933508">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sz w:val="24"/>
                <w:szCs w:val="24"/>
              </w:rPr>
              <w:t xml:space="preserve">Valor: </w:t>
            </w:r>
          </w:p>
        </w:tc>
      </w:tr>
      <w:tr w:rsidR="007328B3" w14:paraId="10538E24" w14:textId="77777777">
        <w:trPr>
          <w:gridAfter w:val="1"/>
          <w:wAfter w:w="100" w:type="dxa"/>
        </w:trPr>
        <w:tc>
          <w:tcPr>
            <w:tcW w:w="10219" w:type="dxa"/>
            <w:gridSpan w:val="4"/>
          </w:tcPr>
          <w:p w14:paraId="1927361C" w14:textId="77777777" w:rsidR="007328B3" w:rsidRDefault="00933508">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Objeto: </w:t>
            </w:r>
          </w:p>
        </w:tc>
      </w:tr>
      <w:tr w:rsidR="007328B3" w14:paraId="14F460E8" w14:textId="77777777">
        <w:trPr>
          <w:trHeight w:val="482"/>
        </w:trPr>
        <w:tc>
          <w:tcPr>
            <w:tcW w:w="10319" w:type="dxa"/>
            <w:gridSpan w:val="5"/>
            <w:tcBorders>
              <w:top w:val="nil"/>
              <w:left w:val="nil"/>
              <w:bottom w:val="nil"/>
              <w:right w:val="nil"/>
            </w:tcBorders>
            <w:shd w:val="clear" w:color="auto" w:fill="auto"/>
            <w:tcMar>
              <w:top w:w="55" w:type="dxa"/>
              <w:bottom w:w="55" w:type="dxa"/>
            </w:tcMar>
            <w:vAlign w:val="center"/>
          </w:tcPr>
          <w:p w14:paraId="7080B6DE" w14:textId="77777777" w:rsidR="007328B3" w:rsidRDefault="007328B3">
            <w:pPr>
              <w:spacing w:after="0" w:line="240" w:lineRule="auto"/>
              <w:jc w:val="both"/>
              <w:rPr>
                <w:rFonts w:ascii="Times New Roman" w:eastAsia="Times New Roman" w:hAnsi="Times New Roman" w:cs="Times New Roman"/>
              </w:rPr>
            </w:pPr>
          </w:p>
        </w:tc>
      </w:tr>
    </w:tbl>
    <w:p w14:paraId="7E365A4D" w14:textId="77777777" w:rsidR="007328B3" w:rsidRDefault="007328B3"/>
    <w:tbl>
      <w:tblPr>
        <w:tblStyle w:val="a4"/>
        <w:tblW w:w="997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7952"/>
        <w:gridCol w:w="779"/>
        <w:gridCol w:w="793"/>
      </w:tblGrid>
      <w:tr w:rsidR="007328B3" w14:paraId="7661BE79" w14:textId="77777777">
        <w:tc>
          <w:tcPr>
            <w:tcW w:w="9975" w:type="dxa"/>
            <w:gridSpan w:val="4"/>
            <w:tcBorders>
              <w:top w:val="single" w:sz="4" w:space="0" w:color="000000"/>
              <w:left w:val="single" w:sz="4" w:space="0" w:color="000000"/>
              <w:bottom w:val="single" w:sz="4" w:space="0" w:color="000000"/>
              <w:right w:val="single" w:sz="4" w:space="0" w:color="000000"/>
            </w:tcBorders>
            <w:shd w:val="clear" w:color="auto" w:fill="BFBFBF"/>
            <w:tcMar>
              <w:top w:w="55" w:type="dxa"/>
              <w:left w:w="112" w:type="dxa"/>
              <w:bottom w:w="55" w:type="dxa"/>
            </w:tcMar>
          </w:tcPr>
          <w:p w14:paraId="06333AC1" w14:textId="77777777" w:rsidR="007328B3" w:rsidRDefault="00933508">
            <w:pPr>
              <w:spacing w:after="0" w:line="240" w:lineRule="auto"/>
              <w:jc w:val="center"/>
              <w:rPr>
                <w:rFonts w:ascii="Times New Roman" w:eastAsia="Times New Roman" w:hAnsi="Times New Roman" w:cs="Times New Roman"/>
              </w:rPr>
            </w:pPr>
            <w:bookmarkStart w:id="0" w:name="_heading=h.30j0zll" w:colFirst="0" w:colLast="0"/>
            <w:bookmarkEnd w:id="0"/>
            <w:r>
              <w:rPr>
                <w:rFonts w:ascii="Times New Roman" w:eastAsia="Times New Roman" w:hAnsi="Times New Roman" w:cs="Times New Roman"/>
                <w:b/>
              </w:rPr>
              <w:t>ATOS ADMINISTRATIVOS E DOCUMENTOS A SEREM VERIFICADOS</w:t>
            </w:r>
          </w:p>
        </w:tc>
      </w:tr>
      <w:tr w:rsidR="007328B3" w14:paraId="6B2D95DA" w14:textId="77777777">
        <w:trPr>
          <w:trHeight w:val="435"/>
        </w:trPr>
        <w:tc>
          <w:tcPr>
            <w:tcW w:w="8403" w:type="dxa"/>
            <w:gridSpan w:val="2"/>
            <w:shd w:val="clear" w:color="auto" w:fill="D9D9D9"/>
            <w:tcMar>
              <w:left w:w="108" w:type="dxa"/>
            </w:tcMar>
            <w:vAlign w:val="center"/>
          </w:tcPr>
          <w:p w14:paraId="1ED52949" w14:textId="77777777" w:rsidR="007328B3" w:rsidRDefault="0093350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VERIFICAÇÃO INICIAL</w:t>
            </w:r>
          </w:p>
          <w:p w14:paraId="729D9CC6" w14:textId="77777777" w:rsidR="007328B3" w:rsidRDefault="007328B3">
            <w:pPr>
              <w:spacing w:after="0" w:line="240" w:lineRule="auto"/>
              <w:jc w:val="center"/>
              <w:rPr>
                <w:rFonts w:ascii="Times New Roman" w:eastAsia="Times New Roman" w:hAnsi="Times New Roman" w:cs="Times New Roman"/>
              </w:rPr>
            </w:pPr>
          </w:p>
        </w:tc>
        <w:tc>
          <w:tcPr>
            <w:tcW w:w="779" w:type="dxa"/>
            <w:shd w:val="clear" w:color="auto" w:fill="D9D9D9"/>
            <w:tcMar>
              <w:left w:w="108" w:type="dxa"/>
            </w:tcMar>
          </w:tcPr>
          <w:p w14:paraId="23944E2B" w14:textId="77777777" w:rsidR="007328B3" w:rsidRDefault="0093350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Folha/ Sim</w:t>
            </w:r>
          </w:p>
        </w:tc>
        <w:tc>
          <w:tcPr>
            <w:tcW w:w="793" w:type="dxa"/>
            <w:shd w:val="clear" w:color="auto" w:fill="D9D9D9"/>
            <w:tcMar>
              <w:left w:w="108" w:type="dxa"/>
            </w:tcMar>
          </w:tcPr>
          <w:p w14:paraId="0B879361" w14:textId="77777777"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Não consta</w:t>
            </w:r>
          </w:p>
        </w:tc>
      </w:tr>
      <w:tr w:rsidR="007328B3" w14:paraId="362EACDC" w14:textId="77777777">
        <w:trPr>
          <w:trHeight w:val="105"/>
        </w:trPr>
        <w:tc>
          <w:tcPr>
            <w:tcW w:w="9975" w:type="dxa"/>
            <w:gridSpan w:val="4"/>
            <w:shd w:val="clear" w:color="auto" w:fill="F2F2F2"/>
            <w:tcMar>
              <w:left w:w="108" w:type="dxa"/>
            </w:tcMar>
            <w:vAlign w:val="center"/>
          </w:tcPr>
          <w:p w14:paraId="4EDAAD14"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Serviços comuns</w:t>
            </w:r>
          </w:p>
        </w:tc>
      </w:tr>
      <w:tr w:rsidR="007328B3" w14:paraId="6EC6608C" w14:textId="77777777">
        <w:trPr>
          <w:trHeight w:val="465"/>
        </w:trPr>
        <w:tc>
          <w:tcPr>
            <w:tcW w:w="450" w:type="dxa"/>
            <w:shd w:val="clear" w:color="auto" w:fill="auto"/>
            <w:tcMar>
              <w:left w:w="108" w:type="dxa"/>
            </w:tcMar>
            <w:vAlign w:val="center"/>
          </w:tcPr>
          <w:p w14:paraId="37AA5089" w14:textId="0C598A49"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0741ED">
              <w:rPr>
                <w:rFonts w:ascii="Times New Roman" w:eastAsia="Times New Roman" w:hAnsi="Times New Roman" w:cs="Times New Roman"/>
                <w:sz w:val="20"/>
                <w:szCs w:val="20"/>
              </w:rPr>
              <w:t>1</w:t>
            </w:r>
          </w:p>
        </w:tc>
        <w:tc>
          <w:tcPr>
            <w:tcW w:w="7953" w:type="dxa"/>
            <w:shd w:val="clear" w:color="auto" w:fill="auto"/>
            <w:tcMar>
              <w:left w:w="108" w:type="dxa"/>
            </w:tcMar>
            <w:vAlign w:val="center"/>
          </w:tcPr>
          <w:p w14:paraId="1BE05EBB" w14:textId="44483176"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Justificativa da Administração que assegure a pertinência da alteração contratual (Art. 65 da Lei nº 8.666/1993; </w:t>
            </w:r>
            <w:proofErr w:type="spellStart"/>
            <w:r w:rsidR="004211DC">
              <w:rPr>
                <w:rFonts w:ascii="Times New Roman" w:eastAsia="Times New Roman" w:hAnsi="Times New Roman" w:cs="Times New Roman"/>
                <w:sz w:val="20"/>
                <w:szCs w:val="20"/>
              </w:rPr>
              <w:t>Art</w:t>
            </w:r>
            <w:proofErr w:type="spellEnd"/>
            <w:r w:rsidR="004211DC">
              <w:rPr>
                <w:rFonts w:ascii="Times New Roman" w:eastAsia="Times New Roman" w:hAnsi="Times New Roman" w:cs="Times New Roman"/>
                <w:sz w:val="20"/>
                <w:szCs w:val="20"/>
              </w:rPr>
              <w:t xml:space="preserve"> 124 da Lei 14.133/2021, </w:t>
            </w:r>
            <w:r>
              <w:rPr>
                <w:rFonts w:ascii="Times New Roman" w:eastAsia="Times New Roman" w:hAnsi="Times New Roman" w:cs="Times New Roman"/>
                <w:sz w:val="20"/>
                <w:szCs w:val="20"/>
              </w:rPr>
              <w:t>Item 1 do Anexo X da IN nº 05/2017)</w:t>
            </w:r>
          </w:p>
        </w:tc>
        <w:tc>
          <w:tcPr>
            <w:tcW w:w="779" w:type="dxa"/>
            <w:shd w:val="clear" w:color="auto" w:fill="auto"/>
            <w:tcMar>
              <w:left w:w="108" w:type="dxa"/>
            </w:tcMar>
          </w:tcPr>
          <w:p w14:paraId="099EDFF0" w14:textId="0289A14B" w:rsidR="007328B3" w:rsidRDefault="007328B3">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2F01AFEA" w14:textId="77777777" w:rsidR="007328B3" w:rsidRDefault="007328B3">
            <w:pPr>
              <w:spacing w:after="0" w:line="240" w:lineRule="auto"/>
              <w:jc w:val="both"/>
              <w:rPr>
                <w:rFonts w:ascii="Times New Roman" w:eastAsia="Times New Roman" w:hAnsi="Times New Roman" w:cs="Times New Roman"/>
                <w:sz w:val="20"/>
                <w:szCs w:val="20"/>
              </w:rPr>
            </w:pPr>
          </w:p>
        </w:tc>
      </w:tr>
      <w:tr w:rsidR="007328B3" w14:paraId="4123F2C2" w14:textId="77777777">
        <w:trPr>
          <w:trHeight w:val="465"/>
        </w:trPr>
        <w:tc>
          <w:tcPr>
            <w:tcW w:w="450" w:type="dxa"/>
            <w:shd w:val="clear" w:color="auto" w:fill="auto"/>
            <w:tcMar>
              <w:left w:w="108" w:type="dxa"/>
            </w:tcMar>
            <w:vAlign w:val="center"/>
          </w:tcPr>
          <w:p w14:paraId="4B72D212" w14:textId="37C31DF7"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0741ED">
              <w:rPr>
                <w:rFonts w:ascii="Times New Roman" w:eastAsia="Times New Roman" w:hAnsi="Times New Roman" w:cs="Times New Roman"/>
                <w:sz w:val="20"/>
                <w:szCs w:val="20"/>
              </w:rPr>
              <w:t>2</w:t>
            </w:r>
          </w:p>
        </w:tc>
        <w:tc>
          <w:tcPr>
            <w:tcW w:w="7953" w:type="dxa"/>
            <w:shd w:val="clear" w:color="auto" w:fill="auto"/>
            <w:tcMar>
              <w:left w:w="108" w:type="dxa"/>
            </w:tcMar>
            <w:vAlign w:val="center"/>
          </w:tcPr>
          <w:p w14:paraId="0EF1D615" w14:textId="35391BC3"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Comprovação de que o valor do contrato permanece economicamente vantajoso para a Administração (art. 57, II, Lei 8.666/93</w:t>
            </w:r>
            <w:r w:rsidR="004211DC">
              <w:rPr>
                <w:rFonts w:ascii="Times New Roman" w:eastAsia="Times New Roman" w:hAnsi="Times New Roman" w:cs="Times New Roman"/>
                <w:sz w:val="20"/>
                <w:szCs w:val="20"/>
              </w:rPr>
              <w:t xml:space="preserve">, </w:t>
            </w:r>
            <w:proofErr w:type="spellStart"/>
            <w:r w:rsidR="004211DC">
              <w:rPr>
                <w:rFonts w:ascii="Times New Roman" w:eastAsia="Times New Roman" w:hAnsi="Times New Roman" w:cs="Times New Roman"/>
                <w:sz w:val="20"/>
                <w:szCs w:val="20"/>
              </w:rPr>
              <w:t>Art</w:t>
            </w:r>
            <w:proofErr w:type="spellEnd"/>
            <w:r w:rsidR="004211DC">
              <w:rPr>
                <w:rFonts w:ascii="Times New Roman" w:eastAsia="Times New Roman" w:hAnsi="Times New Roman" w:cs="Times New Roman"/>
                <w:sz w:val="20"/>
                <w:szCs w:val="20"/>
              </w:rPr>
              <w:t xml:space="preserve"> 124 da Lei 14.133/2021</w:t>
            </w:r>
            <w:r>
              <w:rPr>
                <w:rFonts w:ascii="Times New Roman" w:eastAsia="Times New Roman" w:hAnsi="Times New Roman" w:cs="Times New Roman"/>
                <w:sz w:val="20"/>
                <w:szCs w:val="20"/>
              </w:rPr>
              <w:t xml:space="preserve"> e art. 30, §2° IN 02/08-SLTI).</w:t>
            </w:r>
          </w:p>
        </w:tc>
        <w:tc>
          <w:tcPr>
            <w:tcW w:w="779" w:type="dxa"/>
            <w:shd w:val="clear" w:color="auto" w:fill="auto"/>
            <w:tcMar>
              <w:left w:w="108" w:type="dxa"/>
            </w:tcMar>
          </w:tcPr>
          <w:p w14:paraId="6EAE996D" w14:textId="74FD7330" w:rsidR="007328B3" w:rsidRDefault="007328B3">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3B40D479" w14:textId="77777777" w:rsidR="007328B3" w:rsidRDefault="007328B3">
            <w:pPr>
              <w:spacing w:after="0" w:line="240" w:lineRule="auto"/>
              <w:jc w:val="both"/>
              <w:rPr>
                <w:rFonts w:ascii="Times New Roman" w:eastAsia="Times New Roman" w:hAnsi="Times New Roman" w:cs="Times New Roman"/>
                <w:sz w:val="20"/>
                <w:szCs w:val="20"/>
              </w:rPr>
            </w:pPr>
          </w:p>
        </w:tc>
      </w:tr>
      <w:tr w:rsidR="007328B3" w14:paraId="0EB5DAE3" w14:textId="77777777">
        <w:trPr>
          <w:trHeight w:val="233"/>
        </w:trPr>
        <w:tc>
          <w:tcPr>
            <w:tcW w:w="450" w:type="dxa"/>
            <w:shd w:val="clear" w:color="auto" w:fill="auto"/>
            <w:tcMar>
              <w:left w:w="108" w:type="dxa"/>
            </w:tcMar>
            <w:vAlign w:val="center"/>
          </w:tcPr>
          <w:p w14:paraId="1B24DD49" w14:textId="59D40A48"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0741ED">
              <w:rPr>
                <w:rFonts w:ascii="Times New Roman" w:eastAsia="Times New Roman" w:hAnsi="Times New Roman" w:cs="Times New Roman"/>
                <w:sz w:val="20"/>
                <w:szCs w:val="20"/>
              </w:rPr>
              <w:t>3</w:t>
            </w:r>
          </w:p>
        </w:tc>
        <w:tc>
          <w:tcPr>
            <w:tcW w:w="7953" w:type="dxa"/>
            <w:shd w:val="clear" w:color="auto" w:fill="auto"/>
            <w:tcMar>
              <w:left w:w="108" w:type="dxa"/>
            </w:tcMar>
            <w:vAlign w:val="center"/>
          </w:tcPr>
          <w:p w14:paraId="704A0711" w14:textId="33148BEC" w:rsidR="007328B3" w:rsidRDefault="004211DC">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A</w:t>
            </w:r>
            <w:r w:rsidR="00933508">
              <w:rPr>
                <w:rFonts w:ascii="Times New Roman" w:eastAsia="Times New Roman" w:hAnsi="Times New Roman" w:cs="Times New Roman"/>
                <w:sz w:val="20"/>
                <w:szCs w:val="20"/>
              </w:rPr>
              <w:t xml:space="preserve"> essência do objeto permanece a mesma (Item 2.2 do Anexo X da IN nº 05/2017)</w:t>
            </w:r>
          </w:p>
        </w:tc>
        <w:tc>
          <w:tcPr>
            <w:tcW w:w="779" w:type="dxa"/>
            <w:shd w:val="clear" w:color="auto" w:fill="auto"/>
            <w:tcMar>
              <w:left w:w="108" w:type="dxa"/>
            </w:tcMar>
          </w:tcPr>
          <w:p w14:paraId="62FE174D" w14:textId="3A38FA71" w:rsidR="007328B3" w:rsidRDefault="007328B3">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48D0D630" w14:textId="77777777" w:rsidR="007328B3" w:rsidRDefault="007328B3">
            <w:pPr>
              <w:spacing w:after="0" w:line="240" w:lineRule="auto"/>
              <w:jc w:val="both"/>
              <w:rPr>
                <w:rFonts w:ascii="Times New Roman" w:eastAsia="Times New Roman" w:hAnsi="Times New Roman" w:cs="Times New Roman"/>
                <w:sz w:val="20"/>
                <w:szCs w:val="20"/>
              </w:rPr>
            </w:pPr>
          </w:p>
        </w:tc>
      </w:tr>
      <w:tr w:rsidR="007328B3" w14:paraId="4698DAC0" w14:textId="77777777">
        <w:trPr>
          <w:trHeight w:val="330"/>
        </w:trPr>
        <w:tc>
          <w:tcPr>
            <w:tcW w:w="450" w:type="dxa"/>
            <w:shd w:val="clear" w:color="auto" w:fill="auto"/>
            <w:tcMar>
              <w:left w:w="108" w:type="dxa"/>
            </w:tcMar>
            <w:vAlign w:val="center"/>
          </w:tcPr>
          <w:p w14:paraId="719AFC12" w14:textId="7D7D1D72"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0741ED">
              <w:rPr>
                <w:rFonts w:ascii="Times New Roman" w:eastAsia="Times New Roman" w:hAnsi="Times New Roman" w:cs="Times New Roman"/>
                <w:sz w:val="20"/>
                <w:szCs w:val="20"/>
              </w:rPr>
              <w:t>4</w:t>
            </w:r>
          </w:p>
        </w:tc>
        <w:tc>
          <w:tcPr>
            <w:tcW w:w="7953" w:type="dxa"/>
            <w:shd w:val="clear" w:color="auto" w:fill="auto"/>
            <w:tcMar>
              <w:left w:w="108" w:type="dxa"/>
            </w:tcMar>
            <w:vAlign w:val="center"/>
          </w:tcPr>
          <w:p w14:paraId="61C534ED" w14:textId="38CFC11F" w:rsidR="007328B3" w:rsidRDefault="00933508">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Observa os limites estabelecidos no art.65, § 1º, da Lei nº 8.666/93 </w:t>
            </w:r>
            <w:r w:rsidR="000741ED">
              <w:rPr>
                <w:rFonts w:ascii="Times New Roman" w:eastAsia="Times New Roman" w:hAnsi="Times New Roman" w:cs="Times New Roman"/>
                <w:sz w:val="20"/>
                <w:szCs w:val="20"/>
              </w:rPr>
              <w:t xml:space="preserve">e </w:t>
            </w:r>
            <w:proofErr w:type="spellStart"/>
            <w:r w:rsidR="000741ED">
              <w:rPr>
                <w:rFonts w:ascii="Times New Roman" w:eastAsia="Times New Roman" w:hAnsi="Times New Roman" w:cs="Times New Roman"/>
                <w:sz w:val="20"/>
                <w:szCs w:val="20"/>
              </w:rPr>
              <w:t>art</w:t>
            </w:r>
            <w:proofErr w:type="spellEnd"/>
            <w:r w:rsidR="000741ED">
              <w:rPr>
                <w:rFonts w:ascii="Times New Roman" w:eastAsia="Times New Roman" w:hAnsi="Times New Roman" w:cs="Times New Roman"/>
                <w:sz w:val="20"/>
                <w:szCs w:val="20"/>
              </w:rPr>
              <w:t xml:space="preserve"> 125 da Lei 14.133/21 que </w:t>
            </w:r>
            <w:r>
              <w:rPr>
                <w:rFonts w:ascii="Times New Roman" w:eastAsia="Times New Roman" w:hAnsi="Times New Roman" w:cs="Times New Roman"/>
                <w:sz w:val="20"/>
                <w:szCs w:val="20"/>
              </w:rPr>
              <w:t>restam atendidos nas alterações contratuais unilaterais (acréscimos e supressões) e consensuais (acréscimos) (Item 2.1 do Anexo X da IN nº 05/2017).</w:t>
            </w:r>
          </w:p>
        </w:tc>
        <w:tc>
          <w:tcPr>
            <w:tcW w:w="779" w:type="dxa"/>
            <w:shd w:val="clear" w:color="auto" w:fill="auto"/>
            <w:tcMar>
              <w:left w:w="108" w:type="dxa"/>
            </w:tcMar>
          </w:tcPr>
          <w:p w14:paraId="658C41A3" w14:textId="36EC9126" w:rsidR="007328B3" w:rsidRDefault="007328B3">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50BEE660" w14:textId="77777777" w:rsidR="007328B3" w:rsidRDefault="007328B3">
            <w:pPr>
              <w:spacing w:after="0" w:line="240" w:lineRule="auto"/>
              <w:jc w:val="both"/>
              <w:rPr>
                <w:rFonts w:ascii="Times New Roman" w:eastAsia="Times New Roman" w:hAnsi="Times New Roman" w:cs="Times New Roman"/>
                <w:sz w:val="20"/>
                <w:szCs w:val="20"/>
              </w:rPr>
            </w:pPr>
          </w:p>
        </w:tc>
      </w:tr>
      <w:tr w:rsidR="007328B3" w14:paraId="4B40CCDB" w14:textId="77777777">
        <w:trPr>
          <w:trHeight w:val="1605"/>
        </w:trPr>
        <w:tc>
          <w:tcPr>
            <w:tcW w:w="450" w:type="dxa"/>
            <w:shd w:val="clear" w:color="auto" w:fill="auto"/>
            <w:tcMar>
              <w:left w:w="108" w:type="dxa"/>
            </w:tcMar>
            <w:vAlign w:val="center"/>
          </w:tcPr>
          <w:p w14:paraId="710CC479" w14:textId="7187CB2A"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0741ED">
              <w:rPr>
                <w:rFonts w:ascii="Times New Roman" w:eastAsia="Times New Roman" w:hAnsi="Times New Roman" w:cs="Times New Roman"/>
                <w:sz w:val="20"/>
                <w:szCs w:val="20"/>
              </w:rPr>
              <w:t>5</w:t>
            </w:r>
          </w:p>
        </w:tc>
        <w:tc>
          <w:tcPr>
            <w:tcW w:w="7953" w:type="dxa"/>
            <w:shd w:val="clear" w:color="auto" w:fill="auto"/>
            <w:tcMar>
              <w:left w:w="108" w:type="dxa"/>
            </w:tcMar>
            <w:vAlign w:val="center"/>
          </w:tcPr>
          <w:p w14:paraId="11DA562A"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alterações deverão ser precedidas de instrução processual em que deverão constar, no mínimo (Item 2.4 do Anexo X da IN nº 05/2017):</w:t>
            </w:r>
          </w:p>
          <w:p w14:paraId="002834A5"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 descrição do objeto do contrato com as suas especificações e do modo de execução;</w:t>
            </w:r>
          </w:p>
          <w:p w14:paraId="217857F0"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a descrição detalhada da proposta de alteração;</w:t>
            </w:r>
          </w:p>
          <w:p w14:paraId="20D25C4C"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a justificativa para a necessidade da alteração proposta e a referida hipótese legal;</w:t>
            </w:r>
          </w:p>
          <w:p w14:paraId="412B83C2" w14:textId="77777777" w:rsidR="007328B3" w:rsidRDefault="00933508">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d) o detalhamento dos custos da alteração de forma a demonstrar que não extrapola os limites legais e que mantém a equação econômico-financeira do contrato; </w:t>
            </w:r>
          </w:p>
        </w:tc>
        <w:tc>
          <w:tcPr>
            <w:tcW w:w="779" w:type="dxa"/>
            <w:shd w:val="clear" w:color="auto" w:fill="auto"/>
            <w:tcMar>
              <w:left w:w="108" w:type="dxa"/>
            </w:tcMar>
          </w:tcPr>
          <w:p w14:paraId="3D6A9380" w14:textId="2C893F50" w:rsidR="007328B3" w:rsidRDefault="007328B3">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3CA9702A" w14:textId="77777777" w:rsidR="007328B3" w:rsidRDefault="007328B3">
            <w:pPr>
              <w:spacing w:after="0" w:line="240" w:lineRule="auto"/>
              <w:rPr>
                <w:rFonts w:ascii="Times New Roman" w:eastAsia="Times New Roman" w:hAnsi="Times New Roman" w:cs="Times New Roman"/>
                <w:sz w:val="20"/>
                <w:szCs w:val="20"/>
              </w:rPr>
            </w:pPr>
          </w:p>
        </w:tc>
      </w:tr>
      <w:tr w:rsidR="000741ED" w14:paraId="10FACDF1" w14:textId="77777777" w:rsidTr="000741ED">
        <w:trPr>
          <w:trHeight w:val="1055"/>
        </w:trPr>
        <w:tc>
          <w:tcPr>
            <w:tcW w:w="450" w:type="dxa"/>
            <w:shd w:val="clear" w:color="auto" w:fill="auto"/>
            <w:tcMar>
              <w:left w:w="108" w:type="dxa"/>
            </w:tcMar>
            <w:vAlign w:val="center"/>
          </w:tcPr>
          <w:p w14:paraId="5F624A81" w14:textId="265312F7" w:rsidR="000741ED" w:rsidRDefault="000741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7953" w:type="dxa"/>
            <w:shd w:val="clear" w:color="auto" w:fill="auto"/>
            <w:tcMar>
              <w:left w:w="108" w:type="dxa"/>
            </w:tcMar>
            <w:vAlign w:val="center"/>
          </w:tcPr>
          <w:p w14:paraId="58D11C17" w14:textId="00BB3DBE" w:rsidR="000741ED" w:rsidRPr="000741ED" w:rsidRDefault="000741ED">
            <w:pPr>
              <w:spacing w:after="0" w:line="240" w:lineRule="auto"/>
              <w:jc w:val="both"/>
              <w:rPr>
                <w:rFonts w:ascii="Times New Roman" w:eastAsia="Times New Roman" w:hAnsi="Times New Roman" w:cs="Times New Roman"/>
                <w:sz w:val="20"/>
                <w:szCs w:val="20"/>
              </w:rPr>
            </w:pPr>
            <w:r w:rsidRPr="000741ED">
              <w:rPr>
                <w:rFonts w:ascii="Times New Roman" w:hAnsi="Times New Roman" w:cs="Times New Roman"/>
                <w:sz w:val="20"/>
                <w:szCs w:val="20"/>
              </w:rPr>
              <w:t>Havendo a inclusão de serviços ou obras cujos preços unitários não sejam contemplados no contrato, foi certificado que os preços dos novos serviços ou obras foram fixados por meio da aplicação da relação geral entre os valores da proposta e o do orçamento-base da Administração sobre os preços referenciais ou de mercado vigentes na data do aditamento?</w:t>
            </w:r>
          </w:p>
        </w:tc>
        <w:tc>
          <w:tcPr>
            <w:tcW w:w="779" w:type="dxa"/>
            <w:shd w:val="clear" w:color="auto" w:fill="auto"/>
            <w:tcMar>
              <w:left w:w="108" w:type="dxa"/>
            </w:tcMar>
          </w:tcPr>
          <w:p w14:paraId="692F8767" w14:textId="77777777" w:rsidR="000741ED" w:rsidRDefault="000741ED">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5F6A6D95" w14:textId="77777777" w:rsidR="000741ED" w:rsidRDefault="000741ED">
            <w:pPr>
              <w:spacing w:after="0" w:line="240" w:lineRule="auto"/>
              <w:rPr>
                <w:rFonts w:ascii="Times New Roman" w:eastAsia="Times New Roman" w:hAnsi="Times New Roman" w:cs="Times New Roman"/>
                <w:sz w:val="20"/>
                <w:szCs w:val="20"/>
              </w:rPr>
            </w:pPr>
          </w:p>
        </w:tc>
      </w:tr>
      <w:tr w:rsidR="007328B3" w14:paraId="38ECD971" w14:textId="77777777">
        <w:trPr>
          <w:trHeight w:val="450"/>
        </w:trPr>
        <w:tc>
          <w:tcPr>
            <w:tcW w:w="450" w:type="dxa"/>
            <w:shd w:val="clear" w:color="auto" w:fill="auto"/>
            <w:tcMar>
              <w:left w:w="108" w:type="dxa"/>
            </w:tcMar>
            <w:vAlign w:val="center"/>
          </w:tcPr>
          <w:p w14:paraId="0FFFBFFC" w14:textId="3A71E1A8"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0741ED">
              <w:rPr>
                <w:rFonts w:ascii="Times New Roman" w:eastAsia="Times New Roman" w:hAnsi="Times New Roman" w:cs="Times New Roman"/>
                <w:sz w:val="20"/>
                <w:szCs w:val="20"/>
              </w:rPr>
              <w:t>7</w:t>
            </w:r>
          </w:p>
        </w:tc>
        <w:tc>
          <w:tcPr>
            <w:tcW w:w="7953" w:type="dxa"/>
            <w:shd w:val="clear" w:color="auto" w:fill="auto"/>
            <w:tcMar>
              <w:left w:w="108" w:type="dxa"/>
            </w:tcMar>
            <w:vAlign w:val="center"/>
          </w:tcPr>
          <w:p w14:paraId="6174D287"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Ciência da contratada, por escrito, em relação às alterações propostas no caso de alteração unilateral ou a sua concordância para as situações de alteração por acordo das partes.</w:t>
            </w:r>
          </w:p>
        </w:tc>
        <w:tc>
          <w:tcPr>
            <w:tcW w:w="779" w:type="dxa"/>
            <w:shd w:val="clear" w:color="auto" w:fill="auto"/>
            <w:tcMar>
              <w:left w:w="108" w:type="dxa"/>
            </w:tcMar>
          </w:tcPr>
          <w:p w14:paraId="59BD76C8" w14:textId="2C31835F" w:rsidR="007328B3" w:rsidRDefault="007328B3">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5482CC84" w14:textId="77777777" w:rsidR="007328B3" w:rsidRDefault="007328B3">
            <w:pPr>
              <w:spacing w:after="0" w:line="240" w:lineRule="auto"/>
              <w:rPr>
                <w:rFonts w:ascii="Times New Roman" w:eastAsia="Times New Roman" w:hAnsi="Times New Roman" w:cs="Times New Roman"/>
                <w:sz w:val="20"/>
                <w:szCs w:val="20"/>
              </w:rPr>
            </w:pPr>
          </w:p>
        </w:tc>
      </w:tr>
      <w:tr w:rsidR="00EF5AC4" w14:paraId="4135E950" w14:textId="77777777">
        <w:trPr>
          <w:trHeight w:val="450"/>
        </w:trPr>
        <w:tc>
          <w:tcPr>
            <w:tcW w:w="450" w:type="dxa"/>
            <w:shd w:val="clear" w:color="auto" w:fill="auto"/>
            <w:tcMar>
              <w:left w:w="108" w:type="dxa"/>
            </w:tcMar>
            <w:vAlign w:val="center"/>
          </w:tcPr>
          <w:p w14:paraId="13FB6639" w14:textId="7BEA4C39" w:rsidR="00EF5AC4" w:rsidRDefault="00EF5A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7953" w:type="dxa"/>
            <w:shd w:val="clear" w:color="auto" w:fill="auto"/>
            <w:tcMar>
              <w:left w:w="108" w:type="dxa"/>
            </w:tcMar>
            <w:vAlign w:val="center"/>
          </w:tcPr>
          <w:p w14:paraId="2E8D6715" w14:textId="6C072D96" w:rsidR="00EF5AC4" w:rsidRDefault="00EF5AC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Comprovação de que o contratado mantém as condições iniciais de habilitação</w:t>
            </w:r>
          </w:p>
        </w:tc>
        <w:tc>
          <w:tcPr>
            <w:tcW w:w="779" w:type="dxa"/>
            <w:shd w:val="clear" w:color="auto" w:fill="auto"/>
            <w:tcMar>
              <w:left w:w="108" w:type="dxa"/>
            </w:tcMar>
          </w:tcPr>
          <w:p w14:paraId="01B86A52" w14:textId="77777777" w:rsidR="00EF5AC4" w:rsidRDefault="00EF5AC4">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1AD38F87" w14:textId="77777777" w:rsidR="00EF5AC4" w:rsidRDefault="00EF5AC4">
            <w:pPr>
              <w:spacing w:after="0" w:line="240" w:lineRule="auto"/>
              <w:rPr>
                <w:rFonts w:ascii="Times New Roman" w:eastAsia="Times New Roman" w:hAnsi="Times New Roman" w:cs="Times New Roman"/>
                <w:sz w:val="20"/>
                <w:szCs w:val="20"/>
              </w:rPr>
            </w:pPr>
          </w:p>
        </w:tc>
      </w:tr>
      <w:tr w:rsidR="007328B3" w14:paraId="54C811EA" w14:textId="77777777">
        <w:trPr>
          <w:trHeight w:val="255"/>
        </w:trPr>
        <w:tc>
          <w:tcPr>
            <w:tcW w:w="9975" w:type="dxa"/>
            <w:gridSpan w:val="4"/>
            <w:shd w:val="clear" w:color="auto" w:fill="F2F2F2"/>
            <w:tcMar>
              <w:left w:w="108" w:type="dxa"/>
            </w:tcMar>
            <w:vAlign w:val="center"/>
          </w:tcPr>
          <w:p w14:paraId="715E96B2" w14:textId="77777777" w:rsidR="007328B3" w:rsidRDefault="0093350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Serviços de engenharia ou obras. </w:t>
            </w:r>
          </w:p>
        </w:tc>
      </w:tr>
      <w:tr w:rsidR="007328B3" w14:paraId="3A582A4E" w14:textId="77777777">
        <w:trPr>
          <w:trHeight w:val="135"/>
        </w:trPr>
        <w:tc>
          <w:tcPr>
            <w:tcW w:w="450" w:type="dxa"/>
            <w:shd w:val="clear" w:color="auto" w:fill="auto"/>
            <w:tcMar>
              <w:left w:w="108" w:type="dxa"/>
            </w:tcMar>
            <w:vAlign w:val="center"/>
          </w:tcPr>
          <w:p w14:paraId="1A64238A" w14:textId="67A9B762"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EF5AC4">
              <w:rPr>
                <w:rFonts w:ascii="Times New Roman" w:eastAsia="Times New Roman" w:hAnsi="Times New Roman" w:cs="Times New Roman"/>
                <w:sz w:val="20"/>
                <w:szCs w:val="20"/>
              </w:rPr>
              <w:t>9</w:t>
            </w:r>
          </w:p>
        </w:tc>
        <w:tc>
          <w:tcPr>
            <w:tcW w:w="7953" w:type="dxa"/>
            <w:shd w:val="clear" w:color="auto" w:fill="auto"/>
            <w:tcMar>
              <w:left w:w="108" w:type="dxa"/>
            </w:tcMar>
            <w:vAlign w:val="center"/>
          </w:tcPr>
          <w:p w14:paraId="0EB41D55" w14:textId="7EBA483F" w:rsidR="007328B3" w:rsidRDefault="0093350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 )</w:t>
            </w:r>
            <w:proofErr w:type="gramEnd"/>
            <w:r>
              <w:rPr>
                <w:rFonts w:ascii="Times New Roman" w:eastAsia="Times New Roman" w:hAnsi="Times New Roman" w:cs="Times New Roman"/>
                <w:b/>
                <w:sz w:val="20"/>
                <w:szCs w:val="20"/>
              </w:rPr>
              <w:t xml:space="preserve"> ALTERAÇÃO QUALITATIVA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quando houver modificação do projeto ou das especificações, para melhor adequação técnica aos seus objetivos</w:t>
            </w:r>
            <w:r>
              <w:rPr>
                <w:rFonts w:ascii="Times New Roman" w:eastAsia="Times New Roman" w:hAnsi="Times New Roman" w:cs="Times New Roman"/>
                <w:sz w:val="20"/>
                <w:szCs w:val="20"/>
              </w:rPr>
              <w:t>)</w:t>
            </w:r>
          </w:p>
          <w:p w14:paraId="2ED60233" w14:textId="2F02F8B3" w:rsidR="007328B3" w:rsidRDefault="00933508">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 xml:space="preserve">( </w:t>
            </w:r>
            <w:r w:rsidR="000741ED">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 xml:space="preserve"> ) ALTERAÇÃO QUANTITATIVA (</w:t>
            </w:r>
            <w:r>
              <w:rPr>
                <w:rFonts w:ascii="Times New Roman" w:eastAsia="Times New Roman" w:hAnsi="Times New Roman" w:cs="Times New Roman"/>
                <w:i/>
                <w:sz w:val="20"/>
                <w:szCs w:val="20"/>
              </w:rPr>
              <w:t>quando necessária a modificação do valor contratual em decorrência de acréscimo ou diminuição quantitativa de seu objeto, nos limites permitidos pela lei)</w:t>
            </w:r>
          </w:p>
        </w:tc>
        <w:tc>
          <w:tcPr>
            <w:tcW w:w="779" w:type="dxa"/>
            <w:shd w:val="clear" w:color="auto" w:fill="auto"/>
            <w:tcMar>
              <w:left w:w="108" w:type="dxa"/>
            </w:tcMar>
          </w:tcPr>
          <w:p w14:paraId="631F1A78" w14:textId="77777777" w:rsidR="007328B3" w:rsidRDefault="007328B3">
            <w:pPr>
              <w:spacing w:after="0" w:line="240" w:lineRule="auto"/>
              <w:jc w:val="both"/>
              <w:rPr>
                <w:rFonts w:ascii="Times New Roman" w:eastAsia="Times New Roman" w:hAnsi="Times New Roman" w:cs="Times New Roman"/>
              </w:rPr>
            </w:pPr>
          </w:p>
        </w:tc>
        <w:tc>
          <w:tcPr>
            <w:tcW w:w="793" w:type="dxa"/>
            <w:shd w:val="clear" w:color="auto" w:fill="auto"/>
            <w:tcMar>
              <w:left w:w="108" w:type="dxa"/>
            </w:tcMar>
          </w:tcPr>
          <w:p w14:paraId="3B47536C" w14:textId="77777777" w:rsidR="007328B3" w:rsidRDefault="007328B3">
            <w:pPr>
              <w:spacing w:after="0" w:line="240" w:lineRule="auto"/>
              <w:rPr>
                <w:rFonts w:ascii="Times New Roman" w:eastAsia="Times New Roman" w:hAnsi="Times New Roman" w:cs="Times New Roman"/>
              </w:rPr>
            </w:pPr>
          </w:p>
        </w:tc>
      </w:tr>
      <w:tr w:rsidR="007328B3" w14:paraId="5D764ACC" w14:textId="77777777">
        <w:trPr>
          <w:trHeight w:val="120"/>
        </w:trPr>
        <w:tc>
          <w:tcPr>
            <w:tcW w:w="450" w:type="dxa"/>
            <w:shd w:val="clear" w:color="auto" w:fill="auto"/>
            <w:tcMar>
              <w:left w:w="108" w:type="dxa"/>
            </w:tcMar>
            <w:vAlign w:val="center"/>
          </w:tcPr>
          <w:p w14:paraId="635BC488" w14:textId="71FA63DE" w:rsidR="007328B3" w:rsidRDefault="00EF5A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953" w:type="dxa"/>
            <w:shd w:val="clear" w:color="auto" w:fill="auto"/>
            <w:tcMar>
              <w:left w:w="108" w:type="dxa"/>
            </w:tcMar>
            <w:vAlign w:val="center"/>
          </w:tcPr>
          <w:p w14:paraId="528F7936"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Há justificativa da necessidade de acréscimo/supressão de forma clara e sucinta.</w:t>
            </w:r>
          </w:p>
        </w:tc>
        <w:tc>
          <w:tcPr>
            <w:tcW w:w="779" w:type="dxa"/>
            <w:shd w:val="clear" w:color="auto" w:fill="auto"/>
            <w:tcMar>
              <w:left w:w="108" w:type="dxa"/>
            </w:tcMar>
          </w:tcPr>
          <w:p w14:paraId="6529E45B" w14:textId="26D5E5E7" w:rsidR="007328B3" w:rsidRDefault="007328B3">
            <w:pPr>
              <w:spacing w:after="0" w:line="240" w:lineRule="auto"/>
              <w:jc w:val="both"/>
              <w:rPr>
                <w:rFonts w:ascii="Times New Roman" w:eastAsia="Times New Roman" w:hAnsi="Times New Roman" w:cs="Times New Roman"/>
              </w:rPr>
            </w:pPr>
          </w:p>
        </w:tc>
        <w:tc>
          <w:tcPr>
            <w:tcW w:w="793" w:type="dxa"/>
            <w:shd w:val="clear" w:color="auto" w:fill="auto"/>
            <w:tcMar>
              <w:left w:w="108" w:type="dxa"/>
            </w:tcMar>
          </w:tcPr>
          <w:p w14:paraId="132A6BCD" w14:textId="77777777" w:rsidR="007328B3" w:rsidRDefault="007328B3">
            <w:pPr>
              <w:spacing w:after="0" w:line="240" w:lineRule="auto"/>
              <w:rPr>
                <w:rFonts w:ascii="Times New Roman" w:eastAsia="Times New Roman" w:hAnsi="Times New Roman" w:cs="Times New Roman"/>
              </w:rPr>
            </w:pPr>
          </w:p>
        </w:tc>
      </w:tr>
      <w:tr w:rsidR="007328B3" w14:paraId="56474628" w14:textId="77777777">
        <w:trPr>
          <w:trHeight w:val="825"/>
        </w:trPr>
        <w:tc>
          <w:tcPr>
            <w:tcW w:w="450" w:type="dxa"/>
            <w:shd w:val="clear" w:color="auto" w:fill="auto"/>
            <w:tcMar>
              <w:left w:w="108" w:type="dxa"/>
            </w:tcMar>
            <w:vAlign w:val="center"/>
          </w:tcPr>
          <w:p w14:paraId="1E205E36" w14:textId="0FCB600C" w:rsidR="007328B3" w:rsidRDefault="000741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F5AC4">
              <w:rPr>
                <w:rFonts w:ascii="Times New Roman" w:eastAsia="Times New Roman" w:hAnsi="Times New Roman" w:cs="Times New Roman"/>
                <w:sz w:val="20"/>
                <w:szCs w:val="20"/>
              </w:rPr>
              <w:t>1</w:t>
            </w:r>
          </w:p>
        </w:tc>
        <w:tc>
          <w:tcPr>
            <w:tcW w:w="7953" w:type="dxa"/>
            <w:shd w:val="clear" w:color="auto" w:fill="auto"/>
            <w:tcMar>
              <w:left w:w="108" w:type="dxa"/>
            </w:tcMar>
            <w:vAlign w:val="center"/>
          </w:tcPr>
          <w:p w14:paraId="5ACAF8E2" w14:textId="77777777" w:rsidR="007328B3" w:rsidRDefault="009335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Há projeto básico atinente ao </w:t>
            </w:r>
            <w:proofErr w:type="gramStart"/>
            <w:r>
              <w:rPr>
                <w:rFonts w:ascii="Times New Roman" w:eastAsia="Times New Roman" w:hAnsi="Times New Roman" w:cs="Times New Roman"/>
                <w:sz w:val="20"/>
                <w:szCs w:val="20"/>
              </w:rPr>
              <w:t>acréscimo ou supressão pretendido</w:t>
            </w:r>
            <w:proofErr w:type="gramEnd"/>
            <w:r>
              <w:rPr>
                <w:rFonts w:ascii="Times New Roman" w:eastAsia="Times New Roman" w:hAnsi="Times New Roman" w:cs="Times New Roman"/>
                <w:sz w:val="20"/>
                <w:szCs w:val="20"/>
              </w:rPr>
              <w:t>, autorizado pela autoridade competente? (Art.7º, §2º I c/c art. 65, I, b Lei n.º 8.666/93, Acórdão TCU 740/2004 – Plenário.</w:t>
            </w:r>
          </w:p>
        </w:tc>
        <w:tc>
          <w:tcPr>
            <w:tcW w:w="779" w:type="dxa"/>
            <w:shd w:val="clear" w:color="auto" w:fill="auto"/>
            <w:tcMar>
              <w:left w:w="108" w:type="dxa"/>
            </w:tcMar>
          </w:tcPr>
          <w:p w14:paraId="37BAE9F1" w14:textId="76E18517" w:rsidR="007328B3" w:rsidRDefault="007328B3">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18AD9559" w14:textId="77777777" w:rsidR="007328B3" w:rsidRDefault="007328B3">
            <w:pPr>
              <w:spacing w:after="0" w:line="240" w:lineRule="auto"/>
              <w:rPr>
                <w:rFonts w:ascii="Times New Roman" w:eastAsia="Times New Roman" w:hAnsi="Times New Roman" w:cs="Times New Roman"/>
              </w:rPr>
            </w:pPr>
          </w:p>
        </w:tc>
      </w:tr>
      <w:tr w:rsidR="000741ED" w14:paraId="3226B198" w14:textId="77777777">
        <w:trPr>
          <w:trHeight w:val="825"/>
        </w:trPr>
        <w:tc>
          <w:tcPr>
            <w:tcW w:w="450" w:type="dxa"/>
            <w:shd w:val="clear" w:color="auto" w:fill="auto"/>
            <w:tcMar>
              <w:left w:w="108" w:type="dxa"/>
            </w:tcMar>
            <w:vAlign w:val="center"/>
          </w:tcPr>
          <w:p w14:paraId="24EF83B7" w14:textId="447FF367" w:rsidR="000741ED" w:rsidRDefault="000741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sidR="00EF5AC4">
              <w:rPr>
                <w:rFonts w:ascii="Times New Roman" w:eastAsia="Times New Roman" w:hAnsi="Times New Roman" w:cs="Times New Roman"/>
                <w:sz w:val="20"/>
                <w:szCs w:val="20"/>
              </w:rPr>
              <w:t>2</w:t>
            </w:r>
          </w:p>
        </w:tc>
        <w:tc>
          <w:tcPr>
            <w:tcW w:w="7953" w:type="dxa"/>
            <w:shd w:val="clear" w:color="auto" w:fill="auto"/>
            <w:tcMar>
              <w:left w:w="108" w:type="dxa"/>
            </w:tcMar>
            <w:vAlign w:val="center"/>
          </w:tcPr>
          <w:p w14:paraId="139CCCD7" w14:textId="1177F2F7" w:rsidR="000741ED" w:rsidRPr="000741ED" w:rsidRDefault="000741ED">
            <w:pPr>
              <w:spacing w:after="0" w:line="240" w:lineRule="auto"/>
              <w:rPr>
                <w:rFonts w:ascii="Times New Roman" w:eastAsia="Times New Roman" w:hAnsi="Times New Roman" w:cs="Times New Roman"/>
                <w:sz w:val="20"/>
                <w:szCs w:val="20"/>
              </w:rPr>
            </w:pPr>
            <w:r w:rsidRPr="000741ED">
              <w:rPr>
                <w:rFonts w:ascii="Times New Roman" w:hAnsi="Times New Roman" w:cs="Times New Roman"/>
                <w:sz w:val="20"/>
                <w:szCs w:val="20"/>
              </w:rPr>
              <w:t>Havendo a inclusão de custo unitário não originalmente previsto, foi atestado que o preço corresponde ao custo obtido nos sistemas de custos da Administração acrescido do BDI e aplicado o desconto global obtido na licitação?</w:t>
            </w:r>
          </w:p>
        </w:tc>
        <w:tc>
          <w:tcPr>
            <w:tcW w:w="779" w:type="dxa"/>
            <w:shd w:val="clear" w:color="auto" w:fill="auto"/>
            <w:tcMar>
              <w:left w:w="108" w:type="dxa"/>
            </w:tcMar>
          </w:tcPr>
          <w:p w14:paraId="016B00EB" w14:textId="77777777" w:rsidR="000741ED" w:rsidRDefault="000741ED">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010EDC51" w14:textId="77777777" w:rsidR="000741ED" w:rsidRDefault="000741ED">
            <w:pPr>
              <w:spacing w:after="0" w:line="240" w:lineRule="auto"/>
              <w:rPr>
                <w:rFonts w:ascii="Times New Roman" w:eastAsia="Times New Roman" w:hAnsi="Times New Roman" w:cs="Times New Roman"/>
              </w:rPr>
            </w:pPr>
          </w:p>
        </w:tc>
      </w:tr>
      <w:tr w:rsidR="000741ED" w14:paraId="1E8BFA53" w14:textId="77777777">
        <w:trPr>
          <w:trHeight w:val="825"/>
        </w:trPr>
        <w:tc>
          <w:tcPr>
            <w:tcW w:w="450" w:type="dxa"/>
            <w:shd w:val="clear" w:color="auto" w:fill="auto"/>
            <w:tcMar>
              <w:left w:w="108" w:type="dxa"/>
            </w:tcMar>
            <w:vAlign w:val="center"/>
          </w:tcPr>
          <w:p w14:paraId="61F6E717" w14:textId="34325896" w:rsidR="000741ED" w:rsidRDefault="000741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F5AC4">
              <w:rPr>
                <w:rFonts w:ascii="Times New Roman" w:eastAsia="Times New Roman" w:hAnsi="Times New Roman" w:cs="Times New Roman"/>
                <w:sz w:val="20"/>
                <w:szCs w:val="20"/>
              </w:rPr>
              <w:t>3</w:t>
            </w:r>
          </w:p>
        </w:tc>
        <w:tc>
          <w:tcPr>
            <w:tcW w:w="7953" w:type="dxa"/>
            <w:shd w:val="clear" w:color="auto" w:fill="auto"/>
            <w:tcMar>
              <w:left w:w="108" w:type="dxa"/>
            </w:tcMar>
            <w:vAlign w:val="center"/>
          </w:tcPr>
          <w:p w14:paraId="580C3B2A" w14:textId="7B0F1326" w:rsidR="000741ED" w:rsidRPr="000741ED" w:rsidRDefault="000741ED">
            <w:pPr>
              <w:spacing w:after="0" w:line="240" w:lineRule="auto"/>
              <w:rPr>
                <w:rFonts w:ascii="Times New Roman" w:hAnsi="Times New Roman" w:cs="Times New Roman"/>
                <w:sz w:val="20"/>
                <w:szCs w:val="20"/>
              </w:rPr>
            </w:pPr>
            <w:r w:rsidRPr="000741ED">
              <w:rPr>
                <w:rFonts w:ascii="Times New Roman" w:hAnsi="Times New Roman" w:cs="Times New Roman"/>
                <w:sz w:val="20"/>
                <w:szCs w:val="20"/>
              </w:rPr>
              <w:t>Foi observada a vedação de reduzir, em favor do contratado, a diferença percentual entre o valor global do contrato e o preço global de referência?</w:t>
            </w:r>
          </w:p>
        </w:tc>
        <w:tc>
          <w:tcPr>
            <w:tcW w:w="779" w:type="dxa"/>
            <w:shd w:val="clear" w:color="auto" w:fill="auto"/>
            <w:tcMar>
              <w:left w:w="108" w:type="dxa"/>
            </w:tcMar>
          </w:tcPr>
          <w:p w14:paraId="6846A3FB" w14:textId="77777777" w:rsidR="000741ED" w:rsidRDefault="000741ED">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790DB955" w14:textId="77777777" w:rsidR="000741ED" w:rsidRDefault="000741ED">
            <w:pPr>
              <w:spacing w:after="0" w:line="240" w:lineRule="auto"/>
              <w:rPr>
                <w:rFonts w:ascii="Times New Roman" w:eastAsia="Times New Roman" w:hAnsi="Times New Roman" w:cs="Times New Roman"/>
              </w:rPr>
            </w:pPr>
          </w:p>
        </w:tc>
      </w:tr>
      <w:tr w:rsidR="007328B3" w14:paraId="622DFF7E" w14:textId="77777777">
        <w:trPr>
          <w:trHeight w:val="120"/>
        </w:trPr>
        <w:tc>
          <w:tcPr>
            <w:tcW w:w="450" w:type="dxa"/>
            <w:shd w:val="clear" w:color="auto" w:fill="auto"/>
            <w:tcMar>
              <w:left w:w="108" w:type="dxa"/>
            </w:tcMar>
            <w:vAlign w:val="center"/>
          </w:tcPr>
          <w:p w14:paraId="075B49AC" w14:textId="04B5213E"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F5AC4">
              <w:rPr>
                <w:rFonts w:ascii="Times New Roman" w:eastAsia="Times New Roman" w:hAnsi="Times New Roman" w:cs="Times New Roman"/>
                <w:sz w:val="20"/>
                <w:szCs w:val="20"/>
              </w:rPr>
              <w:t>4</w:t>
            </w:r>
          </w:p>
        </w:tc>
        <w:tc>
          <w:tcPr>
            <w:tcW w:w="7953" w:type="dxa"/>
            <w:shd w:val="clear" w:color="auto" w:fill="auto"/>
            <w:tcMar>
              <w:left w:w="108" w:type="dxa"/>
            </w:tcMar>
            <w:vAlign w:val="center"/>
          </w:tcPr>
          <w:p w14:paraId="5425F67E" w14:textId="26E9452A" w:rsidR="007328B3" w:rsidRDefault="009335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H</w:t>
            </w:r>
            <w:r>
              <w:rPr>
                <w:rFonts w:ascii="Times New Roman" w:eastAsia="Times New Roman" w:hAnsi="Times New Roman" w:cs="Times New Roman"/>
                <w:sz w:val="20"/>
                <w:szCs w:val="20"/>
              </w:rPr>
              <w:t xml:space="preserve">á orçamento detalhado em planilhas que expresse a </w:t>
            </w:r>
            <w:r>
              <w:rPr>
                <w:rFonts w:ascii="Times New Roman" w:eastAsia="Times New Roman" w:hAnsi="Times New Roman" w:cs="Times New Roman"/>
                <w:b/>
                <w:sz w:val="20"/>
                <w:szCs w:val="20"/>
              </w:rPr>
              <w:t xml:space="preserve">composição de todos os custos unitários </w:t>
            </w:r>
            <w:r>
              <w:rPr>
                <w:rFonts w:ascii="Times New Roman" w:eastAsia="Times New Roman" w:hAnsi="Times New Roman" w:cs="Times New Roman"/>
                <w:sz w:val="20"/>
                <w:szCs w:val="20"/>
              </w:rPr>
              <w:t>da alteração (Art. 7º, § 2º, II da Lei n.º 8.666/93</w:t>
            </w:r>
            <w:r w:rsidR="00EF5AC4">
              <w:rPr>
                <w:rFonts w:ascii="Times New Roman" w:eastAsia="Times New Roman" w:hAnsi="Times New Roman" w:cs="Times New Roman"/>
                <w:sz w:val="20"/>
                <w:szCs w:val="20"/>
              </w:rPr>
              <w:t xml:space="preserve">, </w:t>
            </w:r>
            <w:r w:rsidR="00EF5AC4" w:rsidRPr="00EF5AC4">
              <w:rPr>
                <w:rFonts w:ascii="Times New Roman" w:hAnsi="Times New Roman" w:cs="Times New Roman"/>
                <w:sz w:val="20"/>
                <w:szCs w:val="20"/>
              </w:rPr>
              <w:t>Capítulo II do Decreto 7.983/2013?</w:t>
            </w:r>
          </w:p>
        </w:tc>
        <w:tc>
          <w:tcPr>
            <w:tcW w:w="779" w:type="dxa"/>
            <w:shd w:val="clear" w:color="auto" w:fill="auto"/>
            <w:tcMar>
              <w:left w:w="108" w:type="dxa"/>
            </w:tcMar>
          </w:tcPr>
          <w:p w14:paraId="4F6E23A7" w14:textId="44BBA9B5" w:rsidR="007328B3" w:rsidRDefault="007328B3">
            <w:pPr>
              <w:spacing w:after="0" w:line="240" w:lineRule="auto"/>
              <w:jc w:val="both"/>
              <w:rPr>
                <w:rFonts w:ascii="Times New Roman" w:eastAsia="Times New Roman" w:hAnsi="Times New Roman" w:cs="Times New Roman"/>
                <w:sz w:val="20"/>
                <w:szCs w:val="20"/>
              </w:rPr>
            </w:pPr>
          </w:p>
        </w:tc>
        <w:tc>
          <w:tcPr>
            <w:tcW w:w="793" w:type="dxa"/>
            <w:shd w:val="clear" w:color="auto" w:fill="auto"/>
            <w:tcMar>
              <w:left w:w="108" w:type="dxa"/>
            </w:tcMar>
          </w:tcPr>
          <w:p w14:paraId="4F5A9C60" w14:textId="77777777" w:rsidR="007328B3" w:rsidRDefault="007328B3">
            <w:pPr>
              <w:spacing w:after="0" w:line="240" w:lineRule="auto"/>
              <w:rPr>
                <w:rFonts w:ascii="Times New Roman" w:eastAsia="Times New Roman" w:hAnsi="Times New Roman" w:cs="Times New Roman"/>
              </w:rPr>
            </w:pPr>
          </w:p>
        </w:tc>
      </w:tr>
      <w:tr w:rsidR="007328B3" w14:paraId="731D80F1" w14:textId="77777777">
        <w:trPr>
          <w:trHeight w:val="120"/>
        </w:trPr>
        <w:tc>
          <w:tcPr>
            <w:tcW w:w="450" w:type="dxa"/>
            <w:shd w:val="clear" w:color="auto" w:fill="auto"/>
            <w:tcMar>
              <w:left w:w="108" w:type="dxa"/>
            </w:tcMar>
            <w:vAlign w:val="center"/>
          </w:tcPr>
          <w:p w14:paraId="19AF5ED7" w14:textId="41C7AFDC"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F5AC4">
              <w:rPr>
                <w:rFonts w:ascii="Times New Roman" w:eastAsia="Times New Roman" w:hAnsi="Times New Roman" w:cs="Times New Roman"/>
                <w:sz w:val="20"/>
                <w:szCs w:val="20"/>
              </w:rPr>
              <w:t>5</w:t>
            </w:r>
          </w:p>
        </w:tc>
        <w:tc>
          <w:tcPr>
            <w:tcW w:w="7953" w:type="dxa"/>
            <w:shd w:val="clear" w:color="auto" w:fill="auto"/>
            <w:tcMar>
              <w:left w:w="108" w:type="dxa"/>
            </w:tcMar>
            <w:vAlign w:val="center"/>
          </w:tcPr>
          <w:p w14:paraId="77D61E51" w14:textId="708F78EA" w:rsidR="007328B3" w:rsidRDefault="009335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Em caso de acréscimo de serviços não planilhados inicialmente, h</w:t>
            </w:r>
            <w:r>
              <w:rPr>
                <w:rFonts w:ascii="Times New Roman" w:eastAsia="Times New Roman" w:hAnsi="Times New Roman" w:cs="Times New Roman"/>
                <w:sz w:val="20"/>
                <w:szCs w:val="20"/>
              </w:rPr>
              <w:t xml:space="preserve">á orçamento detalhado em planilhas que expresse a </w:t>
            </w:r>
            <w:r>
              <w:rPr>
                <w:rFonts w:ascii="Times New Roman" w:eastAsia="Times New Roman" w:hAnsi="Times New Roman" w:cs="Times New Roman"/>
                <w:b/>
                <w:sz w:val="20"/>
                <w:szCs w:val="20"/>
              </w:rPr>
              <w:t xml:space="preserve">composição de todos os custos unitários </w:t>
            </w:r>
            <w:r>
              <w:rPr>
                <w:rFonts w:ascii="Times New Roman" w:eastAsia="Times New Roman" w:hAnsi="Times New Roman" w:cs="Times New Roman"/>
                <w:sz w:val="20"/>
                <w:szCs w:val="20"/>
              </w:rPr>
              <w:t>da alteração, contendo os valores de referência e aplicado o percentual de desconto original da licitação?</w:t>
            </w:r>
          </w:p>
        </w:tc>
        <w:tc>
          <w:tcPr>
            <w:tcW w:w="779" w:type="dxa"/>
            <w:shd w:val="clear" w:color="auto" w:fill="auto"/>
            <w:tcMar>
              <w:left w:w="108" w:type="dxa"/>
            </w:tcMar>
          </w:tcPr>
          <w:p w14:paraId="39D0AD47" w14:textId="6E6A6363" w:rsidR="007328B3" w:rsidRDefault="007328B3">
            <w:pPr>
              <w:spacing w:after="0" w:line="240" w:lineRule="auto"/>
              <w:jc w:val="both"/>
              <w:rPr>
                <w:rFonts w:ascii="Times New Roman" w:eastAsia="Times New Roman" w:hAnsi="Times New Roman" w:cs="Times New Roman"/>
              </w:rPr>
            </w:pPr>
          </w:p>
        </w:tc>
        <w:tc>
          <w:tcPr>
            <w:tcW w:w="793" w:type="dxa"/>
            <w:shd w:val="clear" w:color="auto" w:fill="auto"/>
            <w:tcMar>
              <w:left w:w="108" w:type="dxa"/>
            </w:tcMar>
          </w:tcPr>
          <w:p w14:paraId="15943E0F" w14:textId="77777777" w:rsidR="007328B3" w:rsidRDefault="007328B3">
            <w:pPr>
              <w:spacing w:after="0" w:line="240" w:lineRule="auto"/>
              <w:rPr>
                <w:rFonts w:ascii="Times New Roman" w:eastAsia="Times New Roman" w:hAnsi="Times New Roman" w:cs="Times New Roman"/>
              </w:rPr>
            </w:pPr>
          </w:p>
        </w:tc>
      </w:tr>
      <w:tr w:rsidR="007328B3" w14:paraId="03628F71" w14:textId="77777777">
        <w:trPr>
          <w:trHeight w:val="90"/>
        </w:trPr>
        <w:tc>
          <w:tcPr>
            <w:tcW w:w="450" w:type="dxa"/>
            <w:shd w:val="clear" w:color="auto" w:fill="auto"/>
            <w:tcMar>
              <w:left w:w="108" w:type="dxa"/>
            </w:tcMar>
            <w:vAlign w:val="center"/>
          </w:tcPr>
          <w:p w14:paraId="4DE87FEE" w14:textId="6AF2DCF5"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F5AC4">
              <w:rPr>
                <w:rFonts w:ascii="Times New Roman" w:eastAsia="Times New Roman" w:hAnsi="Times New Roman" w:cs="Times New Roman"/>
                <w:sz w:val="20"/>
                <w:szCs w:val="20"/>
              </w:rPr>
              <w:t>6</w:t>
            </w:r>
          </w:p>
        </w:tc>
        <w:tc>
          <w:tcPr>
            <w:tcW w:w="7953" w:type="dxa"/>
            <w:shd w:val="clear" w:color="auto" w:fill="auto"/>
            <w:tcMar>
              <w:left w:w="108" w:type="dxa"/>
            </w:tcMar>
            <w:vAlign w:val="center"/>
          </w:tcPr>
          <w:p w14:paraId="6B80BA54" w14:textId="77777777" w:rsidR="007328B3" w:rsidRDefault="00933508">
            <w:pPr>
              <w:spacing w:after="0" w:line="240" w:lineRule="auto"/>
              <w:jc w:val="both"/>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b/>
                <w:sz w:val="20"/>
                <w:szCs w:val="20"/>
              </w:rPr>
              <w:t xml:space="preserve">Em caso de acréscimo de serviços não planilhados inicialmente, </w:t>
            </w:r>
            <w:r>
              <w:rPr>
                <w:rFonts w:ascii="Times New Roman" w:eastAsia="Times New Roman" w:hAnsi="Times New Roman" w:cs="Times New Roman"/>
                <w:sz w:val="20"/>
                <w:szCs w:val="20"/>
              </w:rPr>
              <w:t>há ateste da fiscalização de que os serviços acrescidos tem vinculação com o objeto do contrato e seu acréscimo é a opção mais interessante econômica e tecnicamente para a Instituição?</w:t>
            </w:r>
          </w:p>
        </w:tc>
        <w:tc>
          <w:tcPr>
            <w:tcW w:w="779" w:type="dxa"/>
            <w:shd w:val="clear" w:color="auto" w:fill="auto"/>
            <w:tcMar>
              <w:left w:w="108" w:type="dxa"/>
            </w:tcMar>
          </w:tcPr>
          <w:p w14:paraId="76ABD18E" w14:textId="0273B69E" w:rsidR="007328B3" w:rsidRDefault="007328B3">
            <w:pPr>
              <w:spacing w:after="0" w:line="240" w:lineRule="auto"/>
              <w:jc w:val="both"/>
              <w:rPr>
                <w:rFonts w:ascii="Times New Roman" w:eastAsia="Times New Roman" w:hAnsi="Times New Roman" w:cs="Times New Roman"/>
              </w:rPr>
            </w:pPr>
          </w:p>
        </w:tc>
        <w:tc>
          <w:tcPr>
            <w:tcW w:w="793" w:type="dxa"/>
            <w:shd w:val="clear" w:color="auto" w:fill="auto"/>
            <w:tcMar>
              <w:left w:w="108" w:type="dxa"/>
            </w:tcMar>
          </w:tcPr>
          <w:p w14:paraId="38933B9C" w14:textId="77777777" w:rsidR="007328B3" w:rsidRDefault="007328B3">
            <w:pPr>
              <w:spacing w:after="0" w:line="240" w:lineRule="auto"/>
              <w:rPr>
                <w:rFonts w:ascii="Times New Roman" w:eastAsia="Times New Roman" w:hAnsi="Times New Roman" w:cs="Times New Roman"/>
              </w:rPr>
            </w:pPr>
          </w:p>
        </w:tc>
      </w:tr>
      <w:tr w:rsidR="007328B3" w14:paraId="717F6D99" w14:textId="77777777">
        <w:trPr>
          <w:trHeight w:val="749"/>
        </w:trPr>
        <w:tc>
          <w:tcPr>
            <w:tcW w:w="450" w:type="dxa"/>
            <w:shd w:val="clear" w:color="auto" w:fill="auto"/>
            <w:tcMar>
              <w:left w:w="108" w:type="dxa"/>
            </w:tcMar>
            <w:vAlign w:val="center"/>
          </w:tcPr>
          <w:p w14:paraId="77258544" w14:textId="44AE4DEB"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F5AC4">
              <w:rPr>
                <w:rFonts w:ascii="Times New Roman" w:eastAsia="Times New Roman" w:hAnsi="Times New Roman" w:cs="Times New Roman"/>
                <w:sz w:val="20"/>
                <w:szCs w:val="20"/>
              </w:rPr>
              <w:t>7</w:t>
            </w:r>
          </w:p>
        </w:tc>
        <w:tc>
          <w:tcPr>
            <w:tcW w:w="7953" w:type="dxa"/>
            <w:shd w:val="clear" w:color="auto" w:fill="auto"/>
            <w:tcMar>
              <w:left w:w="108" w:type="dxa"/>
            </w:tcMar>
            <w:vAlign w:val="center"/>
          </w:tcPr>
          <w:p w14:paraId="757669C7"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base de cálculo dos limites máximos de alteração contratual foi computada em relação ao valor inicial atualizado do contrato, considerando o seu valor global, e não de cada item isoladamente?</w:t>
            </w:r>
          </w:p>
        </w:tc>
        <w:tc>
          <w:tcPr>
            <w:tcW w:w="779" w:type="dxa"/>
            <w:shd w:val="clear" w:color="auto" w:fill="auto"/>
            <w:tcMar>
              <w:left w:w="108" w:type="dxa"/>
            </w:tcMar>
          </w:tcPr>
          <w:p w14:paraId="5AC4DCAB" w14:textId="3DD00C21" w:rsidR="007328B3" w:rsidRDefault="007328B3">
            <w:pPr>
              <w:spacing w:after="0" w:line="240" w:lineRule="auto"/>
              <w:jc w:val="both"/>
              <w:rPr>
                <w:rFonts w:ascii="Times New Roman" w:eastAsia="Times New Roman" w:hAnsi="Times New Roman" w:cs="Times New Roman"/>
              </w:rPr>
            </w:pPr>
          </w:p>
        </w:tc>
        <w:tc>
          <w:tcPr>
            <w:tcW w:w="793" w:type="dxa"/>
            <w:shd w:val="clear" w:color="auto" w:fill="auto"/>
            <w:tcMar>
              <w:left w:w="108" w:type="dxa"/>
            </w:tcMar>
          </w:tcPr>
          <w:p w14:paraId="4D52832F" w14:textId="77777777" w:rsidR="007328B3" w:rsidRDefault="007328B3">
            <w:pPr>
              <w:spacing w:after="0" w:line="240" w:lineRule="auto"/>
              <w:rPr>
                <w:rFonts w:ascii="Times New Roman" w:eastAsia="Times New Roman" w:hAnsi="Times New Roman" w:cs="Times New Roman"/>
              </w:rPr>
            </w:pPr>
          </w:p>
        </w:tc>
      </w:tr>
      <w:tr w:rsidR="007328B3" w14:paraId="316DE9B6" w14:textId="77777777" w:rsidTr="000741ED">
        <w:trPr>
          <w:trHeight w:val="369"/>
        </w:trPr>
        <w:tc>
          <w:tcPr>
            <w:tcW w:w="450" w:type="dxa"/>
            <w:shd w:val="clear" w:color="auto" w:fill="auto"/>
            <w:tcMar>
              <w:left w:w="108" w:type="dxa"/>
            </w:tcMar>
            <w:vAlign w:val="center"/>
          </w:tcPr>
          <w:p w14:paraId="409C8A62" w14:textId="2B1E154E" w:rsidR="007328B3" w:rsidRDefault="009335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F5AC4">
              <w:rPr>
                <w:rFonts w:ascii="Times New Roman" w:eastAsia="Times New Roman" w:hAnsi="Times New Roman" w:cs="Times New Roman"/>
                <w:sz w:val="20"/>
                <w:szCs w:val="20"/>
              </w:rPr>
              <w:t>8</w:t>
            </w:r>
          </w:p>
        </w:tc>
        <w:tc>
          <w:tcPr>
            <w:tcW w:w="7953" w:type="dxa"/>
            <w:shd w:val="clear" w:color="auto" w:fill="auto"/>
            <w:tcMar>
              <w:left w:w="108" w:type="dxa"/>
            </w:tcMar>
            <w:vAlign w:val="center"/>
          </w:tcPr>
          <w:p w14:paraId="5075988F" w14:textId="77777777" w:rsidR="007328B3" w:rsidRDefault="009335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Minuta do Termo aditivo </w:t>
            </w:r>
          </w:p>
        </w:tc>
        <w:tc>
          <w:tcPr>
            <w:tcW w:w="779" w:type="dxa"/>
            <w:shd w:val="clear" w:color="auto" w:fill="auto"/>
            <w:tcMar>
              <w:left w:w="108" w:type="dxa"/>
            </w:tcMar>
          </w:tcPr>
          <w:p w14:paraId="4A6A8050" w14:textId="716E12D8" w:rsidR="007328B3" w:rsidRDefault="007328B3">
            <w:pPr>
              <w:spacing w:after="0" w:line="240" w:lineRule="auto"/>
              <w:jc w:val="both"/>
              <w:rPr>
                <w:rFonts w:ascii="Times New Roman" w:eastAsia="Times New Roman" w:hAnsi="Times New Roman" w:cs="Times New Roman"/>
              </w:rPr>
            </w:pPr>
          </w:p>
        </w:tc>
        <w:tc>
          <w:tcPr>
            <w:tcW w:w="793" w:type="dxa"/>
            <w:shd w:val="clear" w:color="auto" w:fill="auto"/>
            <w:tcMar>
              <w:left w:w="108" w:type="dxa"/>
            </w:tcMar>
          </w:tcPr>
          <w:p w14:paraId="72C95926" w14:textId="77777777" w:rsidR="007328B3" w:rsidRDefault="007328B3">
            <w:pPr>
              <w:spacing w:after="0" w:line="240" w:lineRule="auto"/>
              <w:rPr>
                <w:rFonts w:ascii="Times New Roman" w:eastAsia="Times New Roman" w:hAnsi="Times New Roman" w:cs="Times New Roman"/>
              </w:rPr>
            </w:pPr>
          </w:p>
        </w:tc>
      </w:tr>
    </w:tbl>
    <w:p w14:paraId="60ABBBF7" w14:textId="77777777" w:rsidR="007328B3" w:rsidRDefault="007328B3">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A"/>
          <w:sz w:val="24"/>
          <w:szCs w:val="24"/>
        </w:rPr>
      </w:pPr>
    </w:p>
    <w:sectPr w:rsidR="007328B3">
      <w:headerReference w:type="default" r:id="rId7"/>
      <w:pgSz w:w="11906" w:h="16838"/>
      <w:pgMar w:top="1417" w:right="707" w:bottom="709" w:left="993" w:header="284"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D216A" w14:textId="77777777" w:rsidR="0073140B" w:rsidRDefault="0073140B">
      <w:pPr>
        <w:spacing w:after="0" w:line="240" w:lineRule="auto"/>
      </w:pPr>
      <w:r>
        <w:separator/>
      </w:r>
    </w:p>
  </w:endnote>
  <w:endnote w:type="continuationSeparator" w:id="0">
    <w:p w14:paraId="0F942B8D" w14:textId="77777777" w:rsidR="0073140B" w:rsidRDefault="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243A9" w14:textId="77777777" w:rsidR="0073140B" w:rsidRDefault="0073140B">
      <w:pPr>
        <w:spacing w:after="0" w:line="240" w:lineRule="auto"/>
      </w:pPr>
      <w:r>
        <w:separator/>
      </w:r>
    </w:p>
  </w:footnote>
  <w:footnote w:type="continuationSeparator" w:id="0">
    <w:p w14:paraId="6C65E061" w14:textId="77777777" w:rsidR="0073140B" w:rsidRDefault="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C43DE" w14:textId="77777777" w:rsidR="007328B3" w:rsidRDefault="00933508">
    <w:pPr>
      <w:pBdr>
        <w:top w:val="nil"/>
        <w:left w:val="nil"/>
        <w:bottom w:val="nil"/>
        <w:right w:val="nil"/>
        <w:between w:val="nil"/>
      </w:pBdr>
      <w:tabs>
        <w:tab w:val="center" w:pos="4252"/>
        <w:tab w:val="right" w:pos="8504"/>
      </w:tabs>
      <w:spacing w:after="0" w:line="240" w:lineRule="auto"/>
      <w:jc w:val="center"/>
      <w:rPr>
        <w:rFonts w:ascii="Verdana" w:eastAsia="Verdana" w:hAnsi="Verdana" w:cs="Verdana"/>
        <w:color w:val="000000"/>
        <w:sz w:val="18"/>
        <w:szCs w:val="18"/>
      </w:rPr>
    </w:pPr>
    <w:r>
      <w:rPr>
        <w:noProof/>
        <w:color w:val="000000"/>
        <w:sz w:val="18"/>
        <w:szCs w:val="18"/>
      </w:rPr>
      <w:drawing>
        <wp:inline distT="0" distB="0" distL="0" distR="0" wp14:anchorId="7E1CA13D" wp14:editId="2B628BDC">
          <wp:extent cx="666750" cy="4572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750" cy="457200"/>
                  </a:xfrm>
                  <a:prstGeom prst="rect">
                    <a:avLst/>
                  </a:prstGeom>
                  <a:ln/>
                </pic:spPr>
              </pic:pic>
            </a:graphicData>
          </a:graphic>
        </wp:inline>
      </w:drawing>
    </w:r>
    <w:r>
      <w:rPr>
        <w:noProof/>
      </w:rPr>
      <w:drawing>
        <wp:anchor distT="0" distB="9525" distL="114300" distR="123190" simplePos="0" relativeHeight="251658240" behindDoc="0" locked="0" layoutInCell="1" hidden="0" allowOverlap="1" wp14:anchorId="7E9C4392" wp14:editId="4BD93146">
          <wp:simplePos x="0" y="0"/>
          <wp:positionH relativeFrom="column">
            <wp:posOffset>5112385</wp:posOffset>
          </wp:positionH>
          <wp:positionV relativeFrom="paragraph">
            <wp:posOffset>635</wp:posOffset>
          </wp:positionV>
          <wp:extent cx="856615" cy="742950"/>
          <wp:effectExtent l="0" t="0" r="0" b="0"/>
          <wp:wrapSquare wrapText="bothSides" distT="0" distB="9525" distL="114300" distR="12319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72" t="-74" r="-73" b="-74"/>
                  <a:stretch>
                    <a:fillRect/>
                  </a:stretch>
                </pic:blipFill>
                <pic:spPr>
                  <a:xfrm>
                    <a:off x="0" y="0"/>
                    <a:ext cx="856615" cy="742950"/>
                  </a:xfrm>
                  <a:prstGeom prst="rect">
                    <a:avLst/>
                  </a:prstGeom>
                  <a:ln/>
                </pic:spPr>
              </pic:pic>
            </a:graphicData>
          </a:graphic>
        </wp:anchor>
      </w:drawing>
    </w:r>
  </w:p>
  <w:p w14:paraId="31E468D3" w14:textId="77777777" w:rsidR="007328B3" w:rsidRDefault="00933508">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8"/>
        <w:szCs w:val="18"/>
      </w:rPr>
    </w:pPr>
    <w:r>
      <w:rPr>
        <w:rFonts w:ascii="Verdana" w:eastAsia="Verdana" w:hAnsi="Verdana" w:cs="Verdana"/>
        <w:color w:val="000000"/>
        <w:sz w:val="18"/>
        <w:szCs w:val="18"/>
      </w:rPr>
      <w:t>MINISTÉRIO DA EDUCAÇÃO</w:t>
    </w:r>
  </w:p>
  <w:p w14:paraId="229643F1" w14:textId="77777777" w:rsidR="007328B3" w:rsidRDefault="00933508">
    <w:pPr>
      <w:pBdr>
        <w:top w:val="nil"/>
        <w:left w:val="nil"/>
        <w:bottom w:val="nil"/>
        <w:right w:val="nil"/>
        <w:between w:val="nil"/>
      </w:pBdr>
      <w:tabs>
        <w:tab w:val="center" w:pos="4252"/>
        <w:tab w:val="right" w:pos="8504"/>
      </w:tabs>
      <w:spacing w:after="0" w:line="240" w:lineRule="auto"/>
      <w:jc w:val="center"/>
      <w:rPr>
        <w:rFonts w:ascii="Verdana" w:eastAsia="Verdana" w:hAnsi="Verdana" w:cs="Verdana"/>
        <w:color w:val="0070C0"/>
        <w:sz w:val="18"/>
        <w:szCs w:val="18"/>
      </w:rPr>
    </w:pPr>
    <w:r>
      <w:rPr>
        <w:rFonts w:ascii="Verdana" w:eastAsia="Verdana" w:hAnsi="Verdana" w:cs="Verdana"/>
        <w:color w:val="000000"/>
        <w:sz w:val="18"/>
        <w:szCs w:val="18"/>
      </w:rPr>
      <w:t>UNIVERSIDADE FEDERAL DO EPÍRITO SANTO</w:t>
    </w:r>
  </w:p>
  <w:p w14:paraId="79B92D7E" w14:textId="77777777" w:rsidR="007328B3" w:rsidRDefault="00933508">
    <w:pPr>
      <w:pBdr>
        <w:top w:val="nil"/>
        <w:left w:val="nil"/>
        <w:bottom w:val="nil"/>
        <w:right w:val="nil"/>
        <w:between w:val="nil"/>
      </w:pBdr>
      <w:tabs>
        <w:tab w:val="center" w:pos="4252"/>
        <w:tab w:val="right" w:pos="8504"/>
      </w:tabs>
      <w:spacing w:after="0" w:line="240" w:lineRule="auto"/>
      <w:jc w:val="center"/>
      <w:rPr>
        <w:rFonts w:ascii="Verdana" w:eastAsia="Verdana" w:hAnsi="Verdana" w:cs="Verdana"/>
        <w:i/>
        <w:color w:val="000000"/>
        <w:sz w:val="18"/>
        <w:szCs w:val="18"/>
      </w:rPr>
    </w:pPr>
    <w:proofErr w:type="spellStart"/>
    <w:r>
      <w:rPr>
        <w:rFonts w:ascii="Verdana" w:eastAsia="Verdana" w:hAnsi="Verdana" w:cs="Verdana"/>
        <w:color w:val="000000"/>
        <w:sz w:val="18"/>
        <w:szCs w:val="18"/>
      </w:rPr>
      <w:t>Pró-Reitoria</w:t>
    </w:r>
    <w:proofErr w:type="spellEnd"/>
    <w:r>
      <w:rPr>
        <w:rFonts w:ascii="Verdana" w:eastAsia="Verdana" w:hAnsi="Verdana" w:cs="Verdana"/>
        <w:color w:val="000000"/>
        <w:sz w:val="18"/>
        <w:szCs w:val="18"/>
      </w:rPr>
      <w:t xml:space="preserve"> de Administração</w:t>
    </w:r>
  </w:p>
  <w:p w14:paraId="50133CC6" w14:textId="77777777" w:rsidR="007328B3" w:rsidRDefault="00933508">
    <w:pPr>
      <w:pBdr>
        <w:top w:val="nil"/>
        <w:left w:val="nil"/>
        <w:bottom w:val="nil"/>
        <w:right w:val="nil"/>
        <w:between w:val="nil"/>
      </w:pBdr>
      <w:tabs>
        <w:tab w:val="center" w:pos="4252"/>
        <w:tab w:val="right" w:pos="8504"/>
      </w:tabs>
      <w:spacing w:after="0" w:line="240" w:lineRule="auto"/>
      <w:rPr>
        <w:rFonts w:ascii="Verdana" w:eastAsia="Verdana" w:hAnsi="Verdana" w:cs="Verdana"/>
        <w:color w:val="000000"/>
        <w:sz w:val="18"/>
        <w:szCs w:val="18"/>
      </w:rPr>
    </w:pPr>
    <w:r>
      <w:rPr>
        <w:rFonts w:ascii="Verdana" w:eastAsia="Verdana" w:hAnsi="Verdana" w:cs="Verdana"/>
        <w:i/>
        <w:color w:val="000000"/>
        <w:sz w:val="18"/>
        <w:szCs w:val="18"/>
      </w:rPr>
      <w:t xml:space="preserve">                                     </w:t>
    </w:r>
    <w:r>
      <w:rPr>
        <w:rFonts w:ascii="Verdana" w:eastAsia="Verdana" w:hAnsi="Verdana" w:cs="Verdana"/>
        <w:color w:val="000000"/>
        <w:sz w:val="18"/>
        <w:szCs w:val="18"/>
      </w:rPr>
      <w:t>Diretoria de Contratações de obras e Serviços- DCOS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B3"/>
    <w:rsid w:val="00012EE9"/>
    <w:rsid w:val="000741ED"/>
    <w:rsid w:val="0022315A"/>
    <w:rsid w:val="004211DC"/>
    <w:rsid w:val="0073140B"/>
    <w:rsid w:val="007328B3"/>
    <w:rsid w:val="00933508"/>
    <w:rsid w:val="00964375"/>
    <w:rsid w:val="00D621E8"/>
    <w:rsid w:val="00EF5A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C376"/>
  <w15:docId w15:val="{7D8968DF-67E6-4663-BD80-A0E41F0D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7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450275"/>
    <w:pPr>
      <w:keepNext/>
      <w:spacing w:before="240" w:after="120"/>
    </w:pPr>
    <w:rPr>
      <w:rFonts w:ascii="Liberation Sans" w:eastAsia="Microsoft YaHei" w:hAnsi="Liberation Sans" w:cs="Lucida 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rsid w:val="00BC428D"/>
  </w:style>
  <w:style w:type="character" w:customStyle="1" w:styleId="RodapChar">
    <w:name w:val="Rodapé Char"/>
    <w:basedOn w:val="Fontepargpadro"/>
    <w:link w:val="Rodap"/>
    <w:uiPriority w:val="99"/>
    <w:qFormat/>
    <w:rsid w:val="00BC428D"/>
  </w:style>
  <w:style w:type="character" w:customStyle="1" w:styleId="Fontepargpadro1">
    <w:name w:val="Fonte parág. padrão1"/>
    <w:qFormat/>
    <w:rsid w:val="00BC428D"/>
  </w:style>
  <w:style w:type="character" w:customStyle="1" w:styleId="TextodebaloChar">
    <w:name w:val="Texto de balão Char"/>
    <w:basedOn w:val="Fontepargpadro"/>
    <w:link w:val="Textodebalo"/>
    <w:uiPriority w:val="99"/>
    <w:semiHidden/>
    <w:qFormat/>
    <w:rsid w:val="00E804C9"/>
    <w:rPr>
      <w:rFonts w:ascii="Segoe UI" w:hAnsi="Segoe UI" w:cs="Segoe UI"/>
      <w:sz w:val="18"/>
      <w:szCs w:val="18"/>
    </w:rPr>
  </w:style>
  <w:style w:type="paragraph" w:styleId="Corpodetexto">
    <w:name w:val="Body Text"/>
    <w:basedOn w:val="Normal"/>
    <w:rsid w:val="00450275"/>
    <w:pPr>
      <w:spacing w:after="140" w:line="288" w:lineRule="auto"/>
    </w:pPr>
  </w:style>
  <w:style w:type="paragraph" w:styleId="Lista">
    <w:name w:val="List"/>
    <w:basedOn w:val="Corpodetexto"/>
    <w:rsid w:val="00450275"/>
    <w:rPr>
      <w:rFonts w:cs="Lucida Sans"/>
    </w:rPr>
  </w:style>
  <w:style w:type="paragraph" w:styleId="Legenda">
    <w:name w:val="caption"/>
    <w:basedOn w:val="Normal"/>
    <w:qFormat/>
    <w:rsid w:val="00450275"/>
    <w:pPr>
      <w:suppressLineNumbers/>
      <w:spacing w:before="120" w:after="120"/>
    </w:pPr>
    <w:rPr>
      <w:rFonts w:cs="Lucida Sans"/>
      <w:i/>
      <w:iCs/>
      <w:sz w:val="24"/>
      <w:szCs w:val="24"/>
    </w:rPr>
  </w:style>
  <w:style w:type="paragraph" w:customStyle="1" w:styleId="ndice">
    <w:name w:val="Índice"/>
    <w:basedOn w:val="Normal"/>
    <w:qFormat/>
    <w:rsid w:val="00450275"/>
    <w:pPr>
      <w:suppressLineNumbers/>
    </w:pPr>
    <w:rPr>
      <w:rFonts w:cs="Lucida Sans"/>
    </w:rPr>
  </w:style>
  <w:style w:type="paragraph" w:styleId="Cabealho">
    <w:name w:val="header"/>
    <w:basedOn w:val="Normal"/>
    <w:link w:val="CabealhoChar"/>
    <w:unhideWhenUsed/>
    <w:rsid w:val="00BC428D"/>
    <w:pPr>
      <w:tabs>
        <w:tab w:val="center" w:pos="4252"/>
        <w:tab w:val="right" w:pos="8504"/>
      </w:tabs>
      <w:spacing w:after="0" w:line="240" w:lineRule="auto"/>
    </w:pPr>
  </w:style>
  <w:style w:type="paragraph" w:styleId="Rodap">
    <w:name w:val="footer"/>
    <w:basedOn w:val="Normal"/>
    <w:link w:val="RodapChar"/>
    <w:uiPriority w:val="99"/>
    <w:unhideWhenUsed/>
    <w:rsid w:val="00BC428D"/>
    <w:pPr>
      <w:tabs>
        <w:tab w:val="center" w:pos="4252"/>
        <w:tab w:val="right" w:pos="8504"/>
      </w:tabs>
      <w:spacing w:after="0" w:line="240" w:lineRule="auto"/>
    </w:pPr>
  </w:style>
  <w:style w:type="paragraph" w:customStyle="1" w:styleId="Default">
    <w:name w:val="Default"/>
    <w:qFormat/>
    <w:rsid w:val="00BC428D"/>
    <w:rPr>
      <w:rFonts w:ascii="Arial" w:hAnsi="Arial" w:cs="Arial"/>
      <w:color w:val="000000"/>
      <w:sz w:val="24"/>
      <w:szCs w:val="24"/>
    </w:rPr>
  </w:style>
  <w:style w:type="paragraph" w:customStyle="1" w:styleId="Standard">
    <w:name w:val="Standard"/>
    <w:qFormat/>
    <w:rsid w:val="00F53FE4"/>
    <w:pPr>
      <w:widowControl w:val="0"/>
      <w:suppressAutoHyphens/>
      <w:textAlignment w:val="baseline"/>
    </w:pPr>
    <w:rPr>
      <w:rFonts w:ascii="Liberation Serif" w:eastAsia="SimSun" w:hAnsi="Liberation Serif" w:cs="Mangal"/>
      <w:color w:val="00000A"/>
      <w:kern w:val="2"/>
      <w:sz w:val="24"/>
      <w:szCs w:val="24"/>
      <w:lang w:eastAsia="zh-CN" w:bidi="hi-IN"/>
    </w:rPr>
  </w:style>
  <w:style w:type="paragraph" w:styleId="Textodebalo">
    <w:name w:val="Balloon Text"/>
    <w:basedOn w:val="Normal"/>
    <w:link w:val="TextodebaloChar"/>
    <w:uiPriority w:val="99"/>
    <w:semiHidden/>
    <w:unhideWhenUsed/>
    <w:qFormat/>
    <w:rsid w:val="00E804C9"/>
    <w:pPr>
      <w:spacing w:after="0" w:line="240" w:lineRule="auto"/>
    </w:pPr>
    <w:rPr>
      <w:rFonts w:ascii="Segoe UI" w:hAnsi="Segoe UI" w:cs="Segoe UI"/>
      <w:sz w:val="18"/>
      <w:szCs w:val="18"/>
    </w:rPr>
  </w:style>
  <w:style w:type="table" w:styleId="Tabelacomgrade">
    <w:name w:val="Table Grid"/>
    <w:basedOn w:val="Tabelanormal"/>
    <w:uiPriority w:val="39"/>
    <w:rsid w:val="00B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4qIXQd1H59NGorzLXuP5noXvYA==">CgMxLjAyCWguMzBqMHpsbDIIaC5namRneHM4AHIhMTU2dHRwN1J4VU5SdFB6RHFmX3JPTkljRjVEMi0yb2xW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Gilvano Almeida Santos</dc:creator>
  <cp:lastModifiedBy>Raphael</cp:lastModifiedBy>
  <cp:revision>2</cp:revision>
  <dcterms:created xsi:type="dcterms:W3CDTF">2025-05-19T17:41:00Z</dcterms:created>
  <dcterms:modified xsi:type="dcterms:W3CDTF">2025-05-19T17:41:00Z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